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870" w:rsidRDefault="00F27870" w:rsidP="00A56666">
      <w:pPr>
        <w:pStyle w:val="AralkYok"/>
        <w:rPr>
          <w:rFonts w:ascii="Times New Roman" w:hAnsi="Times New Roman" w:cs="Times New Roman"/>
          <w:sz w:val="24"/>
          <w:szCs w:val="24"/>
        </w:rPr>
      </w:pPr>
      <w:bookmarkStart w:id="0" w:name="_GoBack"/>
      <w:bookmarkEnd w:id="0"/>
    </w:p>
    <w:tbl>
      <w:tblPr>
        <w:tblStyle w:val="TabloKlavuzu"/>
        <w:tblW w:w="9464" w:type="dxa"/>
        <w:tblLayout w:type="fixed"/>
        <w:tblLook w:val="04A0" w:firstRow="1" w:lastRow="0" w:firstColumn="1" w:lastColumn="0" w:noHBand="0" w:noVBand="1"/>
      </w:tblPr>
      <w:tblGrid>
        <w:gridCol w:w="1242"/>
        <w:gridCol w:w="1418"/>
        <w:gridCol w:w="6662"/>
        <w:gridCol w:w="142"/>
      </w:tblGrid>
      <w:tr w:rsidR="00166EDE" w:rsidTr="00916BAB">
        <w:trPr>
          <w:gridAfter w:val="1"/>
          <w:wAfter w:w="142" w:type="dxa"/>
        </w:trPr>
        <w:tc>
          <w:tcPr>
            <w:tcW w:w="1242" w:type="dxa"/>
            <w:vAlign w:val="center"/>
          </w:tcPr>
          <w:p w:rsidR="00166EDE" w:rsidRPr="00166EDE" w:rsidRDefault="00166EDE" w:rsidP="007263DE">
            <w:pPr>
              <w:jc w:val="both"/>
              <w:rPr>
                <w:b/>
                <w:sz w:val="20"/>
                <w:szCs w:val="20"/>
              </w:rPr>
            </w:pPr>
            <w:r w:rsidRPr="00166EDE">
              <w:rPr>
                <w:b/>
                <w:sz w:val="20"/>
                <w:szCs w:val="20"/>
              </w:rPr>
              <w:t>KARAR NO</w:t>
            </w:r>
          </w:p>
        </w:tc>
        <w:tc>
          <w:tcPr>
            <w:tcW w:w="1418" w:type="dxa"/>
            <w:vAlign w:val="center"/>
          </w:tcPr>
          <w:p w:rsidR="00166EDE" w:rsidRPr="00166EDE" w:rsidRDefault="00166EDE" w:rsidP="007263DE">
            <w:pPr>
              <w:jc w:val="both"/>
              <w:rPr>
                <w:b/>
                <w:sz w:val="20"/>
                <w:szCs w:val="20"/>
              </w:rPr>
            </w:pPr>
            <w:r w:rsidRPr="00166EDE">
              <w:rPr>
                <w:b/>
                <w:sz w:val="20"/>
                <w:szCs w:val="20"/>
              </w:rPr>
              <w:t>KARAR TARİHİ</w:t>
            </w:r>
          </w:p>
        </w:tc>
        <w:tc>
          <w:tcPr>
            <w:tcW w:w="6662" w:type="dxa"/>
          </w:tcPr>
          <w:p w:rsidR="00166EDE" w:rsidRPr="00166EDE" w:rsidRDefault="00166EDE" w:rsidP="007263DE">
            <w:pPr>
              <w:jc w:val="center"/>
              <w:rPr>
                <w:b/>
                <w:sz w:val="20"/>
                <w:szCs w:val="20"/>
              </w:rPr>
            </w:pPr>
          </w:p>
          <w:p w:rsidR="00166EDE" w:rsidRPr="00166EDE" w:rsidRDefault="00166EDE" w:rsidP="007263DE">
            <w:pPr>
              <w:jc w:val="center"/>
              <w:rPr>
                <w:b/>
                <w:sz w:val="20"/>
                <w:szCs w:val="20"/>
              </w:rPr>
            </w:pPr>
            <w:r w:rsidRPr="00166EDE">
              <w:rPr>
                <w:b/>
                <w:sz w:val="20"/>
                <w:szCs w:val="20"/>
              </w:rPr>
              <w:t>KARARIN KONUSU</w:t>
            </w:r>
          </w:p>
        </w:tc>
      </w:tr>
      <w:tr w:rsidR="00166EDE" w:rsidTr="00916BAB">
        <w:trPr>
          <w:gridAfter w:val="1"/>
          <w:wAfter w:w="142" w:type="dxa"/>
        </w:trPr>
        <w:tc>
          <w:tcPr>
            <w:tcW w:w="1242" w:type="dxa"/>
          </w:tcPr>
          <w:p w:rsidR="00166EDE" w:rsidRDefault="00DB6156" w:rsidP="005F367E">
            <w:pPr>
              <w:jc w:val="both"/>
            </w:pPr>
            <w:r>
              <w:t>37</w:t>
            </w:r>
          </w:p>
        </w:tc>
        <w:tc>
          <w:tcPr>
            <w:tcW w:w="1418" w:type="dxa"/>
          </w:tcPr>
          <w:p w:rsidR="00166EDE" w:rsidRDefault="00DB6156" w:rsidP="005F367E">
            <w:pPr>
              <w:jc w:val="both"/>
            </w:pPr>
            <w:r>
              <w:t>07</w:t>
            </w:r>
            <w:r w:rsidR="007762D5">
              <w:t>.05.20</w:t>
            </w:r>
            <w:r>
              <w:t>25</w:t>
            </w:r>
          </w:p>
        </w:tc>
        <w:tc>
          <w:tcPr>
            <w:tcW w:w="6662" w:type="dxa"/>
          </w:tcPr>
          <w:p w:rsidR="00166EDE" w:rsidRDefault="00DB6156" w:rsidP="009647DC">
            <w:pPr>
              <w:jc w:val="both"/>
            </w:pPr>
            <w:r w:rsidRPr="00DB6156">
              <w:t xml:space="preserve">Gündemin birinci maddesine geçildi; 07.04.2025 ve 14.04.2025 tarihli meclis tutanak özetleri görüşülerek oybirliği ile kabul edildi. </w:t>
            </w:r>
            <w:r w:rsidR="00166EDE" w:rsidRPr="00C7173D">
              <w:rPr>
                <w:b/>
              </w:rPr>
              <w:t>(Gündem no :1)</w:t>
            </w:r>
          </w:p>
        </w:tc>
      </w:tr>
      <w:tr w:rsidR="00166EDE" w:rsidTr="00916BAB">
        <w:trPr>
          <w:gridAfter w:val="1"/>
          <w:wAfter w:w="142" w:type="dxa"/>
        </w:trPr>
        <w:tc>
          <w:tcPr>
            <w:tcW w:w="1242" w:type="dxa"/>
          </w:tcPr>
          <w:p w:rsidR="00166EDE" w:rsidRDefault="00DB6156" w:rsidP="005F367E">
            <w:pPr>
              <w:jc w:val="both"/>
            </w:pPr>
            <w:r>
              <w:t>38</w:t>
            </w:r>
          </w:p>
        </w:tc>
        <w:tc>
          <w:tcPr>
            <w:tcW w:w="1418" w:type="dxa"/>
          </w:tcPr>
          <w:p w:rsidR="00166EDE" w:rsidRDefault="00DB6156" w:rsidP="005F367E">
            <w:pPr>
              <w:jc w:val="both"/>
            </w:pPr>
            <w:r>
              <w:t>07</w:t>
            </w:r>
            <w:r w:rsidR="007762D5">
              <w:t>.05.20</w:t>
            </w:r>
            <w:r>
              <w:t>25</w:t>
            </w:r>
          </w:p>
        </w:tc>
        <w:tc>
          <w:tcPr>
            <w:tcW w:w="6662" w:type="dxa"/>
          </w:tcPr>
          <w:p w:rsidR="00166EDE" w:rsidRDefault="00166EDE" w:rsidP="00DB6156">
            <w:pPr>
              <w:jc w:val="both"/>
            </w:pPr>
            <w:r>
              <w:t xml:space="preserve">  </w:t>
            </w:r>
            <w:r w:rsidR="00DB6156">
              <w:t>Gündemin ikinci maddesine geçildi; 2024 Mali yılı Gelir ve Gider Kesin Hesabı incelenmek üzere meclis açık kalacak şekilde Plan ve Bütçe Komisyonuna havalesine; Meclisin Komisyon raporunu görüşmek üzere  12.05.2025 tarih saat 10.00 da  toplanılmasına mevcudun oyçokluğu  ile  karar verildi.</w:t>
            </w:r>
            <w:r w:rsidRPr="00C7173D">
              <w:rPr>
                <w:b/>
              </w:rPr>
              <w:t xml:space="preserve">(Gündem </w:t>
            </w:r>
            <w:r>
              <w:rPr>
                <w:b/>
              </w:rPr>
              <w:t>no :2</w:t>
            </w:r>
            <w:r w:rsidRPr="00C7173D">
              <w:rPr>
                <w:b/>
              </w:rPr>
              <w:t>)</w:t>
            </w:r>
          </w:p>
        </w:tc>
      </w:tr>
      <w:tr w:rsidR="00166EDE" w:rsidTr="00916BAB">
        <w:trPr>
          <w:gridAfter w:val="1"/>
          <w:wAfter w:w="142" w:type="dxa"/>
          <w:trHeight w:val="820"/>
        </w:trPr>
        <w:tc>
          <w:tcPr>
            <w:tcW w:w="1242" w:type="dxa"/>
          </w:tcPr>
          <w:p w:rsidR="00166EDE" w:rsidRDefault="00DB6156" w:rsidP="005F367E">
            <w:pPr>
              <w:jc w:val="both"/>
            </w:pPr>
            <w:r>
              <w:t>39</w:t>
            </w:r>
          </w:p>
        </w:tc>
        <w:tc>
          <w:tcPr>
            <w:tcW w:w="1418" w:type="dxa"/>
          </w:tcPr>
          <w:p w:rsidR="00166EDE" w:rsidRDefault="00DB6156" w:rsidP="005F367E">
            <w:pPr>
              <w:jc w:val="both"/>
            </w:pPr>
            <w:r>
              <w:t>07</w:t>
            </w:r>
            <w:r w:rsidR="009647DC">
              <w:t>.05</w:t>
            </w:r>
            <w:r w:rsidR="00166EDE">
              <w:t>.20</w:t>
            </w:r>
            <w:r>
              <w:t>25</w:t>
            </w:r>
          </w:p>
        </w:tc>
        <w:tc>
          <w:tcPr>
            <w:tcW w:w="6662" w:type="dxa"/>
          </w:tcPr>
          <w:p w:rsidR="00166EDE" w:rsidRDefault="00DB6156" w:rsidP="009E6432">
            <w:pPr>
              <w:autoSpaceDE w:val="0"/>
              <w:autoSpaceDN w:val="0"/>
              <w:adjustRightInd w:val="0"/>
              <w:ind w:left="-32"/>
              <w:jc w:val="both"/>
            </w:pPr>
            <w:r w:rsidRPr="00DB6156">
              <w:t>Gündemin üçüncü maddesine geçildi; Belediye ve Bağlı Kuruluşları ile Mahalli İdare Birlikleri Norm Kadro İlke ve Standartlarına Dair Yönetmelikte Değişiklik Yapılmasına İlişkin Yönetmelik Esasları çerçevesinde kurumumuzda 5. Dereceden ihdas edilen ve boş bulunan 1 adet mühendis kadrosunun 1. Dereceden 1 adet ihdas edilmesi ve 5. Dereceden ihdas edilen ve boş bulunan 2 adet veri hazırlama ve kontrol işletmeni kadrosunun 3. Dereceden 2 adet olarak ihdas edilmesi hususu meclis açık kalacak şekilde Plan ve Bütçe Komisyonuna havalesine; Meclisin Komisyon raporunu görüşmek üzere  12.05.2025 tarih saat 10.00 da  toplanılması mevcu</w:t>
            </w:r>
            <w:r>
              <w:t>dun oyçokluğu  ile kabul edildi</w:t>
            </w:r>
            <w:r w:rsidR="009E6432">
              <w:t>.(</w:t>
            </w:r>
            <w:r w:rsidR="00166EDE" w:rsidRPr="00C7173D">
              <w:rPr>
                <w:b/>
              </w:rPr>
              <w:t>Gündem no :</w:t>
            </w:r>
            <w:r w:rsidR="00166EDE">
              <w:rPr>
                <w:b/>
              </w:rPr>
              <w:t>3</w:t>
            </w:r>
            <w:r w:rsidR="00166EDE" w:rsidRPr="00C7173D">
              <w:rPr>
                <w:b/>
              </w:rPr>
              <w:t>)</w:t>
            </w:r>
          </w:p>
        </w:tc>
      </w:tr>
      <w:tr w:rsidR="00166EDE" w:rsidTr="00916BAB">
        <w:trPr>
          <w:gridAfter w:val="1"/>
          <w:wAfter w:w="142" w:type="dxa"/>
          <w:trHeight w:val="2610"/>
        </w:trPr>
        <w:tc>
          <w:tcPr>
            <w:tcW w:w="1242" w:type="dxa"/>
            <w:tcBorders>
              <w:bottom w:val="single" w:sz="4" w:space="0" w:color="auto"/>
            </w:tcBorders>
          </w:tcPr>
          <w:p w:rsidR="00166EDE" w:rsidRDefault="00DB6156" w:rsidP="009647DC">
            <w:pPr>
              <w:jc w:val="both"/>
            </w:pPr>
            <w:r>
              <w:t>40</w:t>
            </w:r>
          </w:p>
        </w:tc>
        <w:tc>
          <w:tcPr>
            <w:tcW w:w="1418" w:type="dxa"/>
            <w:tcBorders>
              <w:bottom w:val="single" w:sz="4" w:space="0" w:color="auto"/>
            </w:tcBorders>
          </w:tcPr>
          <w:p w:rsidR="00166EDE" w:rsidRDefault="00DB6156" w:rsidP="005F367E">
            <w:pPr>
              <w:jc w:val="both"/>
            </w:pPr>
            <w:r>
              <w:t>07</w:t>
            </w:r>
            <w:r w:rsidR="009647DC">
              <w:t>.05</w:t>
            </w:r>
            <w:r w:rsidR="00166EDE">
              <w:t>.20</w:t>
            </w:r>
            <w:r>
              <w:t>25</w:t>
            </w:r>
          </w:p>
        </w:tc>
        <w:tc>
          <w:tcPr>
            <w:tcW w:w="6662" w:type="dxa"/>
            <w:tcBorders>
              <w:bottom w:val="single" w:sz="4" w:space="0" w:color="auto"/>
            </w:tcBorders>
          </w:tcPr>
          <w:p w:rsidR="00AA26AA" w:rsidRDefault="00166EDE" w:rsidP="00544766">
            <w:pPr>
              <w:jc w:val="both"/>
            </w:pPr>
            <w:r>
              <w:t xml:space="preserve">  </w:t>
            </w:r>
            <w:r w:rsidR="00DB6156" w:rsidRPr="00DB6156">
              <w:t>Gündemin dördüncü maddesine geçildi; Mülkiyeti belediyemize ait tapu kaydı Şükrü Kanadlı Mahallesi 147 ada 1 numaralı taşınmaz için Çevre ve Şehircilik Bakanlığı Yapı Kayıt Belgesi verilmesine ilişkin usul ve esaslar 7. Maddesi  4. Fıkrası gereğince alınan yapı kayıt belgesine istinaden yapı sahibinin talebi üzerine  devrinin yapılması hususu görüşülerek;   06.06.2018 tarihli resmi gazetede yayınlanan Yapı Kayıt Belgesi Verilmesine İlişkin Usul ve Esaslar Tebliğine istinaden mülkiyeti belediyemize ait tapu kaydı Şükrü Kanatlı Mahalle 147 ada 1 parsel sayılı taşınmazda bulunan yapı ile ilgili yapı sahipleri tarafından 21.07.2018 tarih ve I8D133UY belge numaralı yapı kayıt belgesi alınmıştır. 3194 Sayılı İmar Kanununun geçici 16. Maddesi ve 5393 Sayılı Belediye Kanununun 18/e maddesi gereğince taşınmazın yapı sahibine devredilmesine ; Devir için Belediye Encümenine yetki verilmesine, Devirden elde edilecek gelirin Şükrü Kanatlı Mahallesine çok amaçlı salon yapımında kullanılmak  şartıyla üye Çiğdem ŞAHİNOĞULLARI nın çekimser oyuna karşılık mevcudun oyçokluğu ile karar verildi.</w:t>
            </w:r>
          </w:p>
          <w:p w:rsidR="00821F74" w:rsidRDefault="00544766" w:rsidP="00544766">
            <w:pPr>
              <w:jc w:val="both"/>
            </w:pPr>
            <w:r w:rsidRPr="008B4C10">
              <w:rPr>
                <w:b/>
              </w:rPr>
              <w:t xml:space="preserve"> </w:t>
            </w:r>
            <w:r w:rsidR="00166EDE" w:rsidRPr="008B4C10">
              <w:rPr>
                <w:b/>
              </w:rPr>
              <w:t>(Gündem no: 4</w:t>
            </w:r>
            <w:r w:rsidR="00166EDE">
              <w:t xml:space="preserve">) </w:t>
            </w:r>
          </w:p>
        </w:tc>
      </w:tr>
      <w:tr w:rsidR="00821F74" w:rsidTr="00916BAB">
        <w:trPr>
          <w:gridAfter w:val="1"/>
          <w:wAfter w:w="142" w:type="dxa"/>
          <w:trHeight w:val="1135"/>
        </w:trPr>
        <w:tc>
          <w:tcPr>
            <w:tcW w:w="1242" w:type="dxa"/>
            <w:tcBorders>
              <w:top w:val="single" w:sz="4" w:space="0" w:color="auto"/>
            </w:tcBorders>
          </w:tcPr>
          <w:p w:rsidR="00821F74" w:rsidRDefault="006F1460" w:rsidP="009647DC">
            <w:pPr>
              <w:jc w:val="both"/>
            </w:pPr>
            <w:r>
              <w:t>41</w:t>
            </w:r>
          </w:p>
        </w:tc>
        <w:tc>
          <w:tcPr>
            <w:tcW w:w="1418" w:type="dxa"/>
            <w:tcBorders>
              <w:top w:val="single" w:sz="4" w:space="0" w:color="auto"/>
            </w:tcBorders>
          </w:tcPr>
          <w:p w:rsidR="00821F74" w:rsidRDefault="00DB6156" w:rsidP="005F367E">
            <w:pPr>
              <w:jc w:val="both"/>
            </w:pPr>
            <w:r>
              <w:t>07</w:t>
            </w:r>
            <w:r w:rsidR="00821F74">
              <w:t>.05.20</w:t>
            </w:r>
            <w:r>
              <w:t>25</w:t>
            </w:r>
          </w:p>
        </w:tc>
        <w:tc>
          <w:tcPr>
            <w:tcW w:w="6662" w:type="dxa"/>
            <w:tcBorders>
              <w:top w:val="single" w:sz="4" w:space="0" w:color="auto"/>
            </w:tcBorders>
          </w:tcPr>
          <w:p w:rsidR="00DB6156" w:rsidRDefault="00821F74" w:rsidP="00DB6156">
            <w:pPr>
              <w:jc w:val="both"/>
            </w:pPr>
            <w:r>
              <w:t xml:space="preserve">          </w:t>
            </w:r>
            <w:r w:rsidR="00DB6156">
              <w:t xml:space="preserve">Gündemin beşinci maddesine geçildi; 07.04.2025 tarih ve 29 sayılı meclis kararı ile imar komisyonuna havale edilen Eriklikuyu Mahallesi 145 ada 3 nolu parselde”Tarım ve Hayvancılık Tesis Alanı (Zeytinyağı Fabrikası)”amaçlı hazırlanan 1/1000 Ölçekli Uygulama İmar Planına askı süresi içerisinde  imar planına yapılan bir adet itirazın değerlendirilmesi hususu ile ilgili komisyon raporunun görüşülmesi maddesi gereğince İmar komisyon raporu okundu. </w:t>
            </w:r>
          </w:p>
          <w:p w:rsidR="00DB6156" w:rsidRDefault="00DB6156" w:rsidP="00DB6156">
            <w:pPr>
              <w:jc w:val="both"/>
            </w:pPr>
            <w:r>
              <w:t>KOMİSYON RAPORU</w:t>
            </w:r>
          </w:p>
          <w:p w:rsidR="00DB6156" w:rsidRDefault="00DB6156" w:rsidP="00DB6156">
            <w:pPr>
              <w:jc w:val="both"/>
            </w:pPr>
            <w:r>
              <w:t xml:space="preserve"> İlçemiz Eriklikuyu Mahallesi 145 ada 3 nolu parselin “Tarım ve Hayvancılık Tesis Alanı (Zeytinyağı Fabrikası)” olarak planlanması amacıyla hazırlanan 1/1000 ölçekli Uygulama İmar Planı Samandağ Belediye Meclisinin 01.03.2024 tarih ve 27 sayılı kararı ile; Hatay </w:t>
            </w:r>
            <w:r>
              <w:lastRenderedPageBreak/>
              <w:t xml:space="preserve">Büyükşehir Belediye Meclisinin de 12.12.2024 tarih ve 402 sayılı kararı ile değiştirilerek onaylanmıştır. </w:t>
            </w:r>
          </w:p>
          <w:p w:rsidR="00DB6156" w:rsidRDefault="00DB6156" w:rsidP="00DB6156">
            <w:pPr>
              <w:jc w:val="both"/>
            </w:pPr>
            <w:r>
              <w:t>Onaylanan plan 18/02/2025 ve 20/03/2025 tarihleri arasında askıya çıkarılmış askı süreci içerisinde 4018 sayılı dilekçe ile plana itirazda bulunulmuştur.</w:t>
            </w:r>
          </w:p>
          <w:p w:rsidR="00DB6156" w:rsidRDefault="00DB6156" w:rsidP="00DB6156">
            <w:pPr>
              <w:jc w:val="both"/>
            </w:pPr>
            <w:r>
              <w:t xml:space="preserve">  Yapılan incelemede itiraza konu plana yapılan itirazına ilişkin; itiraza konu parsele herhangi bir müdahalede bulunulmadığı, dolayısıyla parsele herhangi bir zararda bulunulmadığı değerlendirilmiş olup, dolayısıyla yapılan itirazın red edilmesinin 3194 sayılı İmar Kanunu ve İmar Yönetmeliğinin ilgili hükümleri gereğince plan yapım tekniğine, şehircilik ilke ve esaslarına göre komisyonumuzca oy birliği ile uygun bulunmuştur. </w:t>
            </w:r>
          </w:p>
          <w:p w:rsidR="00821F74" w:rsidRDefault="00DB6156" w:rsidP="00DB6156">
            <w:pPr>
              <w:jc w:val="both"/>
            </w:pPr>
            <w:r>
              <w:t xml:space="preserve">KARAR:   Meclisçe yapılan müzakereler neticesinde; imar planı komisyon raporunun olduğu gibi kabul edilmesine oy birliği ile karar verildi. </w:t>
            </w:r>
            <w:r w:rsidR="005561CB">
              <w:rPr>
                <w:b/>
              </w:rPr>
              <w:t xml:space="preserve"> (Gündem no:5)</w:t>
            </w:r>
            <w:r w:rsidR="005561CB">
              <w:t xml:space="preserve">  </w:t>
            </w:r>
          </w:p>
        </w:tc>
      </w:tr>
      <w:tr w:rsidR="00166EDE" w:rsidTr="00916BAB">
        <w:trPr>
          <w:gridAfter w:val="1"/>
          <w:wAfter w:w="142" w:type="dxa"/>
          <w:trHeight w:val="1163"/>
        </w:trPr>
        <w:tc>
          <w:tcPr>
            <w:tcW w:w="1242" w:type="dxa"/>
          </w:tcPr>
          <w:p w:rsidR="00166EDE" w:rsidRDefault="006F1460" w:rsidP="005F367E">
            <w:pPr>
              <w:pStyle w:val="AralkYok"/>
              <w:jc w:val="both"/>
              <w:rPr>
                <w:rFonts w:ascii="Times New Roman" w:hAnsi="Times New Roman" w:cs="Times New Roman"/>
                <w:sz w:val="24"/>
                <w:szCs w:val="24"/>
              </w:rPr>
            </w:pPr>
            <w:r>
              <w:rPr>
                <w:rFonts w:ascii="Times New Roman" w:hAnsi="Times New Roman" w:cs="Times New Roman"/>
                <w:sz w:val="24"/>
                <w:szCs w:val="24"/>
              </w:rPr>
              <w:lastRenderedPageBreak/>
              <w:t>42</w:t>
            </w:r>
          </w:p>
          <w:p w:rsidR="00166EDE" w:rsidRDefault="00166EDE" w:rsidP="005F367E">
            <w:pPr>
              <w:pStyle w:val="AralkYok"/>
              <w:jc w:val="both"/>
              <w:rPr>
                <w:rFonts w:ascii="Times New Roman" w:hAnsi="Times New Roman" w:cs="Times New Roman"/>
                <w:sz w:val="24"/>
                <w:szCs w:val="24"/>
              </w:rPr>
            </w:pPr>
          </w:p>
          <w:p w:rsidR="00166EDE" w:rsidRDefault="00166EDE" w:rsidP="005F367E">
            <w:pPr>
              <w:pStyle w:val="AralkYok"/>
              <w:jc w:val="both"/>
              <w:rPr>
                <w:rFonts w:ascii="Times New Roman" w:hAnsi="Times New Roman" w:cs="Times New Roman"/>
                <w:sz w:val="24"/>
                <w:szCs w:val="24"/>
              </w:rPr>
            </w:pPr>
          </w:p>
          <w:p w:rsidR="00166EDE" w:rsidRDefault="00166EDE" w:rsidP="005F367E">
            <w:pPr>
              <w:pStyle w:val="AralkYok"/>
              <w:jc w:val="both"/>
              <w:rPr>
                <w:rFonts w:ascii="Times New Roman" w:hAnsi="Times New Roman" w:cs="Times New Roman"/>
                <w:sz w:val="24"/>
                <w:szCs w:val="24"/>
              </w:rPr>
            </w:pPr>
          </w:p>
          <w:p w:rsidR="00166EDE" w:rsidRDefault="00166EDE" w:rsidP="005F367E">
            <w:pPr>
              <w:pStyle w:val="AralkYok"/>
              <w:jc w:val="both"/>
              <w:rPr>
                <w:rFonts w:ascii="Times New Roman" w:hAnsi="Times New Roman" w:cs="Times New Roman"/>
                <w:sz w:val="24"/>
                <w:szCs w:val="24"/>
              </w:rPr>
            </w:pPr>
          </w:p>
        </w:tc>
        <w:tc>
          <w:tcPr>
            <w:tcW w:w="1418" w:type="dxa"/>
          </w:tcPr>
          <w:p w:rsidR="00166EDE" w:rsidRDefault="00DB6156" w:rsidP="005F367E">
            <w:pPr>
              <w:jc w:val="both"/>
            </w:pPr>
            <w:r>
              <w:t>07.05.2025</w:t>
            </w:r>
          </w:p>
          <w:p w:rsidR="00166EDE" w:rsidRDefault="00166EDE" w:rsidP="005F367E">
            <w:pPr>
              <w:pStyle w:val="AralkYok"/>
              <w:jc w:val="both"/>
              <w:rPr>
                <w:rFonts w:ascii="Times New Roman" w:hAnsi="Times New Roman" w:cs="Times New Roman"/>
                <w:sz w:val="24"/>
                <w:szCs w:val="24"/>
              </w:rPr>
            </w:pPr>
          </w:p>
        </w:tc>
        <w:tc>
          <w:tcPr>
            <w:tcW w:w="6662" w:type="dxa"/>
          </w:tcPr>
          <w:p w:rsidR="00166EDE" w:rsidRPr="00AA26AA" w:rsidRDefault="00DB6156" w:rsidP="00AA26AA">
            <w:pPr>
              <w:ind w:firstLine="110"/>
              <w:jc w:val="both"/>
            </w:pPr>
            <w:r w:rsidRPr="00DB6156">
              <w:t xml:space="preserve">Gündemin altıncı maddesine geçildi; 07.04.2025 tarih ve 34 sayılı meclis kararı ile ertelenen sosyal yardım komisyonun 5 kişiden oluşması oybirliği ile kabul edildi. Üye Sinem KAZAN, Umut Can ORUÇ, Ali AÇIKYOL, Meriç GÜLTEKİN ve Özge UYSAL  seçildi. </w:t>
            </w:r>
            <w:r w:rsidR="004E4E9C">
              <w:rPr>
                <w:b/>
              </w:rPr>
              <w:t>(Gündem no:</w:t>
            </w:r>
            <w:r w:rsidR="005561CB">
              <w:rPr>
                <w:b/>
              </w:rPr>
              <w:t>6</w:t>
            </w:r>
            <w:r>
              <w:rPr>
                <w:b/>
              </w:rPr>
              <w:t>)</w:t>
            </w:r>
            <w:r w:rsidR="00166EDE">
              <w:t xml:space="preserve"> </w:t>
            </w:r>
          </w:p>
        </w:tc>
      </w:tr>
      <w:tr w:rsidR="00166EDE" w:rsidTr="00916BAB">
        <w:trPr>
          <w:gridAfter w:val="1"/>
          <w:wAfter w:w="142" w:type="dxa"/>
        </w:trPr>
        <w:tc>
          <w:tcPr>
            <w:tcW w:w="1242" w:type="dxa"/>
          </w:tcPr>
          <w:p w:rsidR="00166EDE" w:rsidRDefault="009E6432" w:rsidP="005F367E">
            <w:pPr>
              <w:pStyle w:val="AralkYok"/>
              <w:jc w:val="both"/>
              <w:rPr>
                <w:rFonts w:ascii="Times New Roman" w:hAnsi="Times New Roman" w:cs="Times New Roman"/>
                <w:sz w:val="24"/>
                <w:szCs w:val="24"/>
              </w:rPr>
            </w:pPr>
            <w:r>
              <w:rPr>
                <w:rFonts w:ascii="Times New Roman" w:hAnsi="Times New Roman" w:cs="Times New Roman"/>
                <w:sz w:val="24"/>
                <w:szCs w:val="24"/>
              </w:rPr>
              <w:t>4</w:t>
            </w:r>
            <w:r w:rsidR="006F1460">
              <w:rPr>
                <w:rFonts w:ascii="Times New Roman" w:hAnsi="Times New Roman" w:cs="Times New Roman"/>
                <w:sz w:val="24"/>
                <w:szCs w:val="24"/>
              </w:rPr>
              <w:t>3</w:t>
            </w:r>
          </w:p>
          <w:p w:rsidR="00166EDE" w:rsidRDefault="00166EDE" w:rsidP="005F367E">
            <w:pPr>
              <w:pStyle w:val="AralkYok"/>
              <w:jc w:val="both"/>
              <w:rPr>
                <w:rFonts w:ascii="Times New Roman" w:hAnsi="Times New Roman" w:cs="Times New Roman"/>
                <w:sz w:val="24"/>
                <w:szCs w:val="24"/>
              </w:rPr>
            </w:pPr>
          </w:p>
          <w:p w:rsidR="00166EDE" w:rsidRDefault="00166EDE" w:rsidP="005F367E">
            <w:pPr>
              <w:pStyle w:val="AralkYok"/>
              <w:jc w:val="both"/>
              <w:rPr>
                <w:rFonts w:ascii="Times New Roman" w:hAnsi="Times New Roman" w:cs="Times New Roman"/>
                <w:sz w:val="24"/>
                <w:szCs w:val="24"/>
              </w:rPr>
            </w:pPr>
          </w:p>
        </w:tc>
        <w:tc>
          <w:tcPr>
            <w:tcW w:w="1418" w:type="dxa"/>
          </w:tcPr>
          <w:p w:rsidR="00166EDE" w:rsidRDefault="00DB6156" w:rsidP="005F367E">
            <w:pPr>
              <w:pStyle w:val="AralkYok"/>
              <w:jc w:val="both"/>
              <w:rPr>
                <w:rFonts w:ascii="Times New Roman" w:hAnsi="Times New Roman" w:cs="Times New Roman"/>
                <w:sz w:val="24"/>
                <w:szCs w:val="24"/>
              </w:rPr>
            </w:pPr>
            <w:r>
              <w:rPr>
                <w:rFonts w:ascii="Times New Roman" w:hAnsi="Times New Roman" w:cs="Times New Roman"/>
                <w:sz w:val="24"/>
                <w:szCs w:val="24"/>
              </w:rPr>
              <w:t>07</w:t>
            </w:r>
            <w:r w:rsidR="00B24A28">
              <w:rPr>
                <w:rFonts w:ascii="Times New Roman" w:hAnsi="Times New Roman" w:cs="Times New Roman"/>
                <w:sz w:val="24"/>
                <w:szCs w:val="24"/>
              </w:rPr>
              <w:t>.05.20</w:t>
            </w:r>
            <w:r>
              <w:rPr>
                <w:rFonts w:ascii="Times New Roman" w:hAnsi="Times New Roman" w:cs="Times New Roman"/>
                <w:sz w:val="24"/>
                <w:szCs w:val="24"/>
              </w:rPr>
              <w:t>25</w:t>
            </w:r>
          </w:p>
        </w:tc>
        <w:tc>
          <w:tcPr>
            <w:tcW w:w="6662" w:type="dxa"/>
          </w:tcPr>
          <w:p w:rsidR="00166EDE" w:rsidRPr="00BA2B15" w:rsidRDefault="00175D3E" w:rsidP="00175D3E">
            <w:pPr>
              <w:jc w:val="both"/>
            </w:pPr>
            <w:r w:rsidRPr="00175D3E">
              <w:t xml:space="preserve">   Gündemin yedinci maddesine geçildi; Bir encümen üyesi seçiminin yapılması, 07.04.2025 tarih ve 26 sayılı meclis kararı ile encümen üyeliğine seçilen Muhyittin YILMAZ 30.04.2025 tarih ve 5982 sayılı dilekçesi ile istifa etmiştir.Boşalan Encümen üyesi yerine  5393 sayılı yasanın 33. Maddesi ve Meclis Çalışma Yönetmeliğinin 20. Maddesine istinaden bir yıl süre ile görev yapmak üzere bir encümen üyesi seçimi  için yapılan gizli oylama ve açık tasnif sonucunda 27 oyun kullanıldığı. Oyların  2 sinin  boş 1 oyun geçersiz olduğu, üye Muhyittin YILMAZ’ın 3 oy ve üye İbrahim KÜÇÜKÇAY’ ın   21 oy aldığı görüldü.21 oy alan Üye İbrahim KÜÇÜKÇ</w:t>
            </w:r>
            <w:r>
              <w:t>AY encümen üyeliğine   seçildi.</w:t>
            </w:r>
            <w:r w:rsidR="004E4E9C">
              <w:rPr>
                <w:b/>
              </w:rPr>
              <w:t>(Gündem no:</w:t>
            </w:r>
            <w:r w:rsidR="005561CB">
              <w:rPr>
                <w:b/>
              </w:rPr>
              <w:t>7</w:t>
            </w:r>
            <w:r w:rsidR="004E4E9C">
              <w:rPr>
                <w:b/>
              </w:rPr>
              <w:t>)</w:t>
            </w:r>
          </w:p>
        </w:tc>
      </w:tr>
      <w:tr w:rsidR="00166EDE" w:rsidTr="00916BAB">
        <w:trPr>
          <w:gridAfter w:val="1"/>
          <w:wAfter w:w="142" w:type="dxa"/>
          <w:trHeight w:val="1359"/>
        </w:trPr>
        <w:tc>
          <w:tcPr>
            <w:tcW w:w="1242" w:type="dxa"/>
          </w:tcPr>
          <w:p w:rsidR="00166EDE" w:rsidRDefault="006F1460" w:rsidP="005F367E">
            <w:pPr>
              <w:pStyle w:val="AralkYok"/>
              <w:jc w:val="both"/>
              <w:rPr>
                <w:rFonts w:ascii="Times New Roman" w:hAnsi="Times New Roman" w:cs="Times New Roman"/>
                <w:sz w:val="24"/>
                <w:szCs w:val="24"/>
              </w:rPr>
            </w:pPr>
            <w:r>
              <w:rPr>
                <w:rFonts w:ascii="Times New Roman" w:hAnsi="Times New Roman" w:cs="Times New Roman"/>
                <w:sz w:val="24"/>
                <w:szCs w:val="24"/>
              </w:rPr>
              <w:t>44</w:t>
            </w:r>
          </w:p>
          <w:p w:rsidR="00166EDE" w:rsidRDefault="00166EDE" w:rsidP="005F367E">
            <w:pPr>
              <w:pStyle w:val="AralkYok"/>
              <w:jc w:val="both"/>
              <w:rPr>
                <w:rFonts w:ascii="Times New Roman" w:hAnsi="Times New Roman" w:cs="Times New Roman"/>
                <w:sz w:val="24"/>
                <w:szCs w:val="24"/>
              </w:rPr>
            </w:pPr>
          </w:p>
          <w:p w:rsidR="00166EDE" w:rsidRDefault="00166EDE" w:rsidP="005F367E">
            <w:pPr>
              <w:pStyle w:val="AralkYok"/>
              <w:jc w:val="both"/>
              <w:rPr>
                <w:rFonts w:ascii="Times New Roman" w:hAnsi="Times New Roman" w:cs="Times New Roman"/>
                <w:sz w:val="24"/>
                <w:szCs w:val="24"/>
              </w:rPr>
            </w:pPr>
          </w:p>
        </w:tc>
        <w:tc>
          <w:tcPr>
            <w:tcW w:w="1418" w:type="dxa"/>
          </w:tcPr>
          <w:p w:rsidR="00166EDE" w:rsidRDefault="00DB6156" w:rsidP="005F367E">
            <w:pPr>
              <w:pStyle w:val="AralkYok"/>
              <w:jc w:val="both"/>
              <w:rPr>
                <w:rFonts w:ascii="Times New Roman" w:hAnsi="Times New Roman" w:cs="Times New Roman"/>
                <w:sz w:val="24"/>
                <w:szCs w:val="24"/>
              </w:rPr>
            </w:pPr>
            <w:r>
              <w:rPr>
                <w:rFonts w:ascii="Times New Roman" w:hAnsi="Times New Roman" w:cs="Times New Roman"/>
                <w:sz w:val="24"/>
                <w:szCs w:val="24"/>
              </w:rPr>
              <w:t>07</w:t>
            </w:r>
            <w:r w:rsidR="00B24A28">
              <w:rPr>
                <w:rFonts w:ascii="Times New Roman" w:hAnsi="Times New Roman" w:cs="Times New Roman"/>
                <w:sz w:val="24"/>
                <w:szCs w:val="24"/>
              </w:rPr>
              <w:t>.05.20</w:t>
            </w:r>
            <w:r>
              <w:rPr>
                <w:rFonts w:ascii="Times New Roman" w:hAnsi="Times New Roman" w:cs="Times New Roman"/>
                <w:sz w:val="24"/>
                <w:szCs w:val="24"/>
              </w:rPr>
              <w:t>25</w:t>
            </w:r>
          </w:p>
        </w:tc>
        <w:tc>
          <w:tcPr>
            <w:tcW w:w="6662" w:type="dxa"/>
          </w:tcPr>
          <w:p w:rsidR="00166EDE" w:rsidRPr="00BA2B15" w:rsidRDefault="0057502F" w:rsidP="00BA2B15">
            <w:pPr>
              <w:jc w:val="both"/>
            </w:pPr>
            <w:r w:rsidRPr="0057502F">
              <w:t xml:space="preserve">   Gündemin sekizinci maddesine geçildi;  5393 Sayılı Belediye Kanununun 24. Maddesine istinaden bir yıl süre ile görev yapmak üzere, Çevre ve Sağlık Komisyonunun 3 kişiden oluşması önerisi oy birliği ile kabul edildi. Çevre ve Sağlık Komisyonuna üye Ferit DİKER, Hikmet SUADİYE ve Mehmet LİMAN oybirliği ile seçildi.</w:t>
            </w:r>
            <w:r>
              <w:t xml:space="preserve">  </w:t>
            </w:r>
            <w:r w:rsidR="004E4E9C">
              <w:rPr>
                <w:b/>
              </w:rPr>
              <w:t>(Gündem no:</w:t>
            </w:r>
            <w:r w:rsidR="005561CB">
              <w:rPr>
                <w:b/>
              </w:rPr>
              <w:t>8</w:t>
            </w:r>
            <w:r w:rsidR="004E4E9C">
              <w:rPr>
                <w:b/>
              </w:rPr>
              <w:t>)</w:t>
            </w:r>
            <w:r w:rsidR="005F367E">
              <w:rPr>
                <w:rFonts w:ascii="Calibri" w:eastAsia="Calibri" w:hAnsi="Calibri" w:cs="Times New Roman"/>
              </w:rPr>
              <w:t xml:space="preserve">     </w:t>
            </w:r>
          </w:p>
        </w:tc>
      </w:tr>
      <w:tr w:rsidR="00166EDE" w:rsidTr="00916BAB">
        <w:trPr>
          <w:gridAfter w:val="1"/>
          <w:wAfter w:w="142" w:type="dxa"/>
        </w:trPr>
        <w:tc>
          <w:tcPr>
            <w:tcW w:w="1242" w:type="dxa"/>
          </w:tcPr>
          <w:p w:rsidR="00166EDE" w:rsidRDefault="006F1460" w:rsidP="005F367E">
            <w:pPr>
              <w:pStyle w:val="AralkYok"/>
              <w:jc w:val="both"/>
              <w:rPr>
                <w:rFonts w:ascii="Times New Roman" w:hAnsi="Times New Roman" w:cs="Times New Roman"/>
                <w:sz w:val="24"/>
                <w:szCs w:val="24"/>
              </w:rPr>
            </w:pPr>
            <w:r>
              <w:rPr>
                <w:rFonts w:ascii="Times New Roman" w:hAnsi="Times New Roman" w:cs="Times New Roman"/>
                <w:sz w:val="24"/>
                <w:szCs w:val="24"/>
              </w:rPr>
              <w:t>45</w:t>
            </w:r>
          </w:p>
          <w:p w:rsidR="00166EDE" w:rsidRDefault="00166EDE" w:rsidP="005F367E">
            <w:pPr>
              <w:pStyle w:val="AralkYok"/>
              <w:jc w:val="both"/>
              <w:rPr>
                <w:rFonts w:ascii="Times New Roman" w:hAnsi="Times New Roman" w:cs="Times New Roman"/>
                <w:sz w:val="24"/>
                <w:szCs w:val="24"/>
              </w:rPr>
            </w:pPr>
          </w:p>
          <w:p w:rsidR="006C578E" w:rsidRDefault="006C578E" w:rsidP="005F367E">
            <w:pPr>
              <w:pStyle w:val="AralkYok"/>
              <w:jc w:val="both"/>
              <w:rPr>
                <w:rFonts w:ascii="Times New Roman" w:hAnsi="Times New Roman" w:cs="Times New Roman"/>
                <w:sz w:val="24"/>
                <w:szCs w:val="24"/>
              </w:rPr>
            </w:pPr>
          </w:p>
          <w:p w:rsidR="006C578E" w:rsidRDefault="006C578E" w:rsidP="005F367E">
            <w:pPr>
              <w:pStyle w:val="AralkYok"/>
              <w:jc w:val="both"/>
              <w:rPr>
                <w:rFonts w:ascii="Times New Roman" w:hAnsi="Times New Roman" w:cs="Times New Roman"/>
                <w:sz w:val="24"/>
                <w:szCs w:val="24"/>
              </w:rPr>
            </w:pPr>
          </w:p>
          <w:p w:rsidR="00166EDE" w:rsidRDefault="00166EDE" w:rsidP="005F367E">
            <w:pPr>
              <w:pStyle w:val="AralkYok"/>
              <w:jc w:val="both"/>
              <w:rPr>
                <w:rFonts w:ascii="Times New Roman" w:hAnsi="Times New Roman" w:cs="Times New Roman"/>
                <w:sz w:val="24"/>
                <w:szCs w:val="24"/>
              </w:rPr>
            </w:pPr>
          </w:p>
        </w:tc>
        <w:tc>
          <w:tcPr>
            <w:tcW w:w="1418" w:type="dxa"/>
          </w:tcPr>
          <w:p w:rsidR="00166EDE" w:rsidRDefault="00DB6156" w:rsidP="005F367E">
            <w:pPr>
              <w:pStyle w:val="AralkYok"/>
              <w:jc w:val="both"/>
              <w:rPr>
                <w:rFonts w:ascii="Times New Roman" w:hAnsi="Times New Roman" w:cs="Times New Roman"/>
                <w:sz w:val="24"/>
                <w:szCs w:val="24"/>
              </w:rPr>
            </w:pPr>
            <w:r>
              <w:rPr>
                <w:rFonts w:ascii="Times New Roman" w:hAnsi="Times New Roman" w:cs="Times New Roman"/>
                <w:sz w:val="24"/>
                <w:szCs w:val="24"/>
              </w:rPr>
              <w:t>07</w:t>
            </w:r>
            <w:r w:rsidR="006C578E">
              <w:rPr>
                <w:rFonts w:ascii="Times New Roman" w:hAnsi="Times New Roman" w:cs="Times New Roman"/>
                <w:sz w:val="24"/>
                <w:szCs w:val="24"/>
              </w:rPr>
              <w:t>.05.20</w:t>
            </w:r>
            <w:r>
              <w:rPr>
                <w:rFonts w:ascii="Times New Roman" w:hAnsi="Times New Roman" w:cs="Times New Roman"/>
                <w:sz w:val="24"/>
                <w:szCs w:val="24"/>
              </w:rPr>
              <w:t>25</w:t>
            </w:r>
          </w:p>
        </w:tc>
        <w:tc>
          <w:tcPr>
            <w:tcW w:w="6662" w:type="dxa"/>
          </w:tcPr>
          <w:p w:rsidR="006C578E" w:rsidRPr="006C578E" w:rsidRDefault="0057502F" w:rsidP="00D77FEC">
            <w:pPr>
              <w:jc w:val="both"/>
            </w:pPr>
            <w:r>
              <w:t xml:space="preserve">  </w:t>
            </w:r>
            <w:r w:rsidRPr="0057502F">
              <w:t xml:space="preserve"> Gündemin dokuzuncu maddesine geçildi; 5393 Sayılı Belediye Kanununun 24. Maddesine istinaden bir yıl süre ile görev yapmak üzere, Hukuk Komisyonunun 3 kişiden oluşması önerisi oy birliği ile kabul edildi. Hukuk Komisyonuna üye Adnan ERYILMAZ, Nurhak RAY, Anıl CAN oybirliği ile</w:t>
            </w:r>
            <w:r>
              <w:t xml:space="preserve"> seçildi</w:t>
            </w:r>
            <w:r w:rsidR="00D77FEC">
              <w:t>.</w:t>
            </w:r>
            <w:r w:rsidR="004E4E9C">
              <w:rPr>
                <w:b/>
              </w:rPr>
              <w:t>(Gündem no:</w:t>
            </w:r>
            <w:r w:rsidR="005561CB">
              <w:rPr>
                <w:b/>
              </w:rPr>
              <w:t>9</w:t>
            </w:r>
            <w:r w:rsidR="004E4E9C">
              <w:rPr>
                <w:b/>
              </w:rPr>
              <w:t>)</w:t>
            </w:r>
          </w:p>
        </w:tc>
      </w:tr>
      <w:tr w:rsidR="00F27870" w:rsidTr="009E6432">
        <w:tc>
          <w:tcPr>
            <w:tcW w:w="1242" w:type="dxa"/>
          </w:tcPr>
          <w:p w:rsidR="00F27870" w:rsidRDefault="006F1460" w:rsidP="005F367E">
            <w:pPr>
              <w:pStyle w:val="AralkYok"/>
              <w:jc w:val="both"/>
              <w:rPr>
                <w:rFonts w:ascii="Times New Roman" w:hAnsi="Times New Roman" w:cs="Times New Roman"/>
                <w:sz w:val="24"/>
                <w:szCs w:val="24"/>
              </w:rPr>
            </w:pPr>
            <w:r>
              <w:rPr>
                <w:rFonts w:ascii="Times New Roman" w:hAnsi="Times New Roman" w:cs="Times New Roman"/>
                <w:sz w:val="24"/>
                <w:szCs w:val="24"/>
              </w:rPr>
              <w:t>46</w:t>
            </w:r>
          </w:p>
        </w:tc>
        <w:tc>
          <w:tcPr>
            <w:tcW w:w="1418" w:type="dxa"/>
          </w:tcPr>
          <w:p w:rsidR="00F27870" w:rsidRDefault="00DB6156" w:rsidP="005F367E">
            <w:pPr>
              <w:pStyle w:val="AralkYok"/>
              <w:jc w:val="both"/>
              <w:rPr>
                <w:rFonts w:ascii="Times New Roman" w:hAnsi="Times New Roman" w:cs="Times New Roman"/>
                <w:sz w:val="24"/>
                <w:szCs w:val="24"/>
              </w:rPr>
            </w:pPr>
            <w:r>
              <w:rPr>
                <w:rFonts w:ascii="Times New Roman" w:hAnsi="Times New Roman" w:cs="Times New Roman"/>
                <w:sz w:val="24"/>
                <w:szCs w:val="24"/>
              </w:rPr>
              <w:t>07</w:t>
            </w:r>
            <w:r w:rsidR="00544DFD">
              <w:rPr>
                <w:rFonts w:ascii="Times New Roman" w:hAnsi="Times New Roman" w:cs="Times New Roman"/>
                <w:sz w:val="24"/>
                <w:szCs w:val="24"/>
              </w:rPr>
              <w:t>.05.20</w:t>
            </w:r>
            <w:r>
              <w:rPr>
                <w:rFonts w:ascii="Times New Roman" w:hAnsi="Times New Roman" w:cs="Times New Roman"/>
                <w:sz w:val="24"/>
                <w:szCs w:val="24"/>
              </w:rPr>
              <w:t>25</w:t>
            </w:r>
          </w:p>
        </w:tc>
        <w:tc>
          <w:tcPr>
            <w:tcW w:w="6804" w:type="dxa"/>
            <w:gridSpan w:val="2"/>
          </w:tcPr>
          <w:p w:rsidR="005561CB" w:rsidRPr="00B15079" w:rsidRDefault="00762708" w:rsidP="00D77FEC">
            <w:pPr>
              <w:jc w:val="both"/>
            </w:pPr>
            <w:r>
              <w:t xml:space="preserve">   </w:t>
            </w:r>
            <w:r w:rsidR="00194499" w:rsidRPr="00194499">
              <w:t xml:space="preserve">Gündemin onuncu maddesine geçildi; 5393 Sayılı Belediye Kanununun 24. Maddesine istinaden bir yıl süre ile görev yapmak üzere, Ulaşım Komisyonunun 3 kişiden oluşması önerisi oy birliği ile kabul edildi. Ulaşım Komisyonuna üye  Hasan Fehmi GÖRÜR,  Hikmet SUADİYE ve Cemil ERGİN oybirliği ile seçildi. </w:t>
            </w:r>
            <w:r w:rsidR="005561CB">
              <w:rPr>
                <w:b/>
              </w:rPr>
              <w:t>Gündem no:10)</w:t>
            </w:r>
          </w:p>
          <w:p w:rsidR="00F27870" w:rsidRDefault="00F27870" w:rsidP="008A0C60">
            <w:pPr>
              <w:jc w:val="both"/>
              <w:rPr>
                <w:rFonts w:ascii="Times New Roman" w:hAnsi="Times New Roman" w:cs="Times New Roman"/>
                <w:sz w:val="24"/>
                <w:szCs w:val="24"/>
              </w:rPr>
            </w:pPr>
          </w:p>
        </w:tc>
      </w:tr>
      <w:tr w:rsidR="00F27870" w:rsidTr="009E6432">
        <w:tc>
          <w:tcPr>
            <w:tcW w:w="1242" w:type="dxa"/>
          </w:tcPr>
          <w:p w:rsidR="00F27870" w:rsidRDefault="00166680" w:rsidP="005F367E">
            <w:pPr>
              <w:pStyle w:val="AralkYok"/>
              <w:jc w:val="both"/>
              <w:rPr>
                <w:rFonts w:ascii="Times New Roman" w:hAnsi="Times New Roman" w:cs="Times New Roman"/>
                <w:sz w:val="24"/>
                <w:szCs w:val="24"/>
              </w:rPr>
            </w:pPr>
            <w:r>
              <w:rPr>
                <w:rFonts w:ascii="Times New Roman" w:hAnsi="Times New Roman" w:cs="Times New Roman"/>
                <w:sz w:val="24"/>
                <w:szCs w:val="24"/>
              </w:rPr>
              <w:t>47</w:t>
            </w:r>
          </w:p>
          <w:p w:rsidR="00F27870" w:rsidRDefault="00F27870" w:rsidP="005F367E">
            <w:pPr>
              <w:pStyle w:val="AralkYok"/>
              <w:jc w:val="both"/>
              <w:rPr>
                <w:rFonts w:ascii="Times New Roman" w:hAnsi="Times New Roman" w:cs="Times New Roman"/>
                <w:sz w:val="24"/>
                <w:szCs w:val="24"/>
              </w:rPr>
            </w:pPr>
          </w:p>
          <w:p w:rsidR="00F27870" w:rsidRDefault="00F27870" w:rsidP="005F367E">
            <w:pPr>
              <w:pStyle w:val="AralkYok"/>
              <w:jc w:val="both"/>
              <w:rPr>
                <w:rFonts w:ascii="Times New Roman" w:hAnsi="Times New Roman" w:cs="Times New Roman"/>
                <w:sz w:val="24"/>
                <w:szCs w:val="24"/>
              </w:rPr>
            </w:pPr>
          </w:p>
        </w:tc>
        <w:tc>
          <w:tcPr>
            <w:tcW w:w="1418" w:type="dxa"/>
          </w:tcPr>
          <w:p w:rsidR="00F27870" w:rsidRDefault="00DB6156" w:rsidP="005F367E">
            <w:pPr>
              <w:pStyle w:val="AralkYok"/>
              <w:jc w:val="both"/>
              <w:rPr>
                <w:rFonts w:ascii="Times New Roman" w:hAnsi="Times New Roman" w:cs="Times New Roman"/>
                <w:sz w:val="24"/>
                <w:szCs w:val="24"/>
              </w:rPr>
            </w:pPr>
            <w:r>
              <w:rPr>
                <w:rFonts w:ascii="Times New Roman" w:hAnsi="Times New Roman" w:cs="Times New Roman"/>
                <w:sz w:val="24"/>
                <w:szCs w:val="24"/>
              </w:rPr>
              <w:t>07</w:t>
            </w:r>
            <w:r w:rsidR="00544DFD">
              <w:rPr>
                <w:rFonts w:ascii="Times New Roman" w:hAnsi="Times New Roman" w:cs="Times New Roman"/>
                <w:sz w:val="24"/>
                <w:szCs w:val="24"/>
              </w:rPr>
              <w:t>.05.20</w:t>
            </w:r>
            <w:r>
              <w:rPr>
                <w:rFonts w:ascii="Times New Roman" w:hAnsi="Times New Roman" w:cs="Times New Roman"/>
                <w:sz w:val="24"/>
                <w:szCs w:val="24"/>
              </w:rPr>
              <w:t>25</w:t>
            </w:r>
          </w:p>
        </w:tc>
        <w:tc>
          <w:tcPr>
            <w:tcW w:w="6804" w:type="dxa"/>
            <w:gridSpan w:val="2"/>
          </w:tcPr>
          <w:p w:rsidR="00F27870" w:rsidRPr="00544DFD" w:rsidRDefault="00166680" w:rsidP="000E5DF4">
            <w:pPr>
              <w:jc w:val="both"/>
            </w:pPr>
            <w:r w:rsidRPr="00166680">
              <w:t>Gündemin onbirinci maddesine geçildi; 5393 Sayılı Belediye Kanununun 24. Maddesine istinaden bir yıl süre ile görev yapmak üzere, Eğitim ve Kültür  Komisyonunun 3 kişiden oluşması önerisi oy birliği ile kabul edildi Eğitim ve Kültür  Komisyonuna üye Eser IŞIK, Muhyittin YILMAZ, İbrahim KÜÇÜKÇAY oybirliği ile seçildi.</w:t>
            </w:r>
            <w:r w:rsidR="000E5DF4">
              <w:t>.</w:t>
            </w:r>
            <w:r w:rsidR="005561CB">
              <w:rPr>
                <w:b/>
              </w:rPr>
              <w:t>(Gündem no:11)</w:t>
            </w:r>
          </w:p>
        </w:tc>
      </w:tr>
      <w:tr w:rsidR="00F27870" w:rsidTr="009E6432">
        <w:tc>
          <w:tcPr>
            <w:tcW w:w="1242" w:type="dxa"/>
          </w:tcPr>
          <w:p w:rsidR="00F27870" w:rsidRDefault="00166680" w:rsidP="005F367E">
            <w:pPr>
              <w:pStyle w:val="AralkYok"/>
              <w:jc w:val="both"/>
              <w:rPr>
                <w:rFonts w:ascii="Times New Roman" w:hAnsi="Times New Roman" w:cs="Times New Roman"/>
                <w:sz w:val="24"/>
                <w:szCs w:val="24"/>
              </w:rPr>
            </w:pPr>
            <w:r>
              <w:rPr>
                <w:rFonts w:ascii="Times New Roman" w:hAnsi="Times New Roman" w:cs="Times New Roman"/>
                <w:sz w:val="24"/>
                <w:szCs w:val="24"/>
              </w:rPr>
              <w:lastRenderedPageBreak/>
              <w:t>48</w:t>
            </w:r>
          </w:p>
          <w:p w:rsidR="00F27870" w:rsidRDefault="00F27870" w:rsidP="005F367E">
            <w:pPr>
              <w:pStyle w:val="AralkYok"/>
              <w:jc w:val="both"/>
              <w:rPr>
                <w:rFonts w:ascii="Times New Roman" w:hAnsi="Times New Roman" w:cs="Times New Roman"/>
                <w:sz w:val="24"/>
                <w:szCs w:val="24"/>
              </w:rPr>
            </w:pPr>
          </w:p>
          <w:p w:rsidR="00F27870" w:rsidRDefault="00F27870" w:rsidP="005F367E">
            <w:pPr>
              <w:pStyle w:val="AralkYok"/>
              <w:jc w:val="both"/>
              <w:rPr>
                <w:rFonts w:ascii="Times New Roman" w:hAnsi="Times New Roman" w:cs="Times New Roman"/>
                <w:sz w:val="24"/>
                <w:szCs w:val="24"/>
              </w:rPr>
            </w:pPr>
          </w:p>
          <w:p w:rsidR="00F27870" w:rsidRDefault="00F27870" w:rsidP="005F367E">
            <w:pPr>
              <w:pStyle w:val="AralkYok"/>
              <w:jc w:val="both"/>
              <w:rPr>
                <w:rFonts w:ascii="Times New Roman" w:hAnsi="Times New Roman" w:cs="Times New Roman"/>
                <w:sz w:val="24"/>
                <w:szCs w:val="24"/>
              </w:rPr>
            </w:pPr>
          </w:p>
        </w:tc>
        <w:tc>
          <w:tcPr>
            <w:tcW w:w="1418" w:type="dxa"/>
          </w:tcPr>
          <w:p w:rsidR="00F27870" w:rsidRDefault="00DB6156" w:rsidP="005F367E">
            <w:pPr>
              <w:pStyle w:val="AralkYok"/>
              <w:jc w:val="both"/>
              <w:rPr>
                <w:rFonts w:ascii="Times New Roman" w:hAnsi="Times New Roman" w:cs="Times New Roman"/>
                <w:sz w:val="24"/>
                <w:szCs w:val="24"/>
              </w:rPr>
            </w:pPr>
            <w:r>
              <w:rPr>
                <w:rFonts w:ascii="Times New Roman" w:hAnsi="Times New Roman" w:cs="Times New Roman"/>
                <w:sz w:val="24"/>
                <w:szCs w:val="24"/>
              </w:rPr>
              <w:t>07</w:t>
            </w:r>
            <w:r w:rsidR="00544DFD">
              <w:rPr>
                <w:rFonts w:ascii="Times New Roman" w:hAnsi="Times New Roman" w:cs="Times New Roman"/>
                <w:sz w:val="24"/>
                <w:szCs w:val="24"/>
              </w:rPr>
              <w:t>.05.20</w:t>
            </w:r>
            <w:r>
              <w:rPr>
                <w:rFonts w:ascii="Times New Roman" w:hAnsi="Times New Roman" w:cs="Times New Roman"/>
                <w:sz w:val="24"/>
                <w:szCs w:val="24"/>
              </w:rPr>
              <w:t>25</w:t>
            </w:r>
          </w:p>
        </w:tc>
        <w:tc>
          <w:tcPr>
            <w:tcW w:w="6804" w:type="dxa"/>
            <w:gridSpan w:val="2"/>
          </w:tcPr>
          <w:p w:rsidR="00F27870" w:rsidRPr="000B131E" w:rsidRDefault="00166680" w:rsidP="000B131E">
            <w:pPr>
              <w:jc w:val="both"/>
            </w:pPr>
            <w:r w:rsidRPr="00166680">
              <w:t>Gündemin onikinci maddesine geçildi; Otopark yönetmeliğinde yazılı usul ve esaslar çerçevesinde, binalar için öngörülen otoparkların planlanması, düzenlenmesi, yönetmelikte öngörülen usul ve esaslara göre çözümlenmesi; bu usul ve esaslara göre çözüm üretilmemesi halinde alınacak 340.000,00  tl olan otopark bedelinin tespiti, tahakkuku ve tahsili hususunda; yönetmeliğin öngördüğü usul ve esaslar doğrultusunda deprem geçirmiş bir ilçenin gerekleri mücbir sebepler dikkate alınmak suretiyle adaletli, hakkaniyetli, dengeli bir otopark bedelinin tespiti, yerinde dönüşüm den faydalanan depremzede vatandaşların harçlardan muaf olmaları nedeni ile bu vatandaşların otopak bedelinden muaf olmaları hususunun Plan ve Bütçe Komisyonu ve hukuk komisyonuna havalesine; Meclisin Komisyon raporunu görüşmek üzere açık kalmasına ve  12.05.2025 tarih saat 10.00 da  toplanılmasına mevcudun oyçokluğu  ile  karar verildi.</w:t>
            </w:r>
            <w:r w:rsidR="000B131E">
              <w:t>.</w:t>
            </w:r>
            <w:r w:rsidR="005561CB">
              <w:rPr>
                <w:b/>
              </w:rPr>
              <w:t>(Gündem no:12)</w:t>
            </w:r>
          </w:p>
        </w:tc>
      </w:tr>
      <w:tr w:rsidR="00F27870" w:rsidTr="009E6432">
        <w:tc>
          <w:tcPr>
            <w:tcW w:w="1242" w:type="dxa"/>
          </w:tcPr>
          <w:p w:rsidR="00F27870" w:rsidRDefault="00166680" w:rsidP="005F367E">
            <w:pPr>
              <w:pStyle w:val="AralkYok"/>
              <w:jc w:val="both"/>
              <w:rPr>
                <w:rFonts w:ascii="Times New Roman" w:hAnsi="Times New Roman" w:cs="Times New Roman"/>
                <w:sz w:val="24"/>
                <w:szCs w:val="24"/>
              </w:rPr>
            </w:pPr>
            <w:r>
              <w:rPr>
                <w:rFonts w:ascii="Times New Roman" w:hAnsi="Times New Roman" w:cs="Times New Roman"/>
                <w:sz w:val="24"/>
                <w:szCs w:val="24"/>
              </w:rPr>
              <w:t>49</w:t>
            </w:r>
          </w:p>
          <w:p w:rsidR="00F27870" w:rsidRDefault="00F27870" w:rsidP="005F367E">
            <w:pPr>
              <w:pStyle w:val="AralkYok"/>
              <w:jc w:val="both"/>
              <w:rPr>
                <w:rFonts w:ascii="Times New Roman" w:hAnsi="Times New Roman" w:cs="Times New Roman"/>
                <w:sz w:val="24"/>
                <w:szCs w:val="24"/>
              </w:rPr>
            </w:pPr>
          </w:p>
          <w:p w:rsidR="00F27870" w:rsidRDefault="00F27870" w:rsidP="005F367E">
            <w:pPr>
              <w:pStyle w:val="AralkYok"/>
              <w:jc w:val="both"/>
              <w:rPr>
                <w:rFonts w:ascii="Times New Roman" w:hAnsi="Times New Roman" w:cs="Times New Roman"/>
                <w:sz w:val="24"/>
                <w:szCs w:val="24"/>
              </w:rPr>
            </w:pPr>
          </w:p>
          <w:p w:rsidR="00F27870" w:rsidRDefault="00F27870" w:rsidP="005F367E">
            <w:pPr>
              <w:pStyle w:val="AralkYok"/>
              <w:jc w:val="both"/>
              <w:rPr>
                <w:rFonts w:ascii="Times New Roman" w:hAnsi="Times New Roman" w:cs="Times New Roman"/>
                <w:sz w:val="24"/>
                <w:szCs w:val="24"/>
              </w:rPr>
            </w:pPr>
          </w:p>
        </w:tc>
        <w:tc>
          <w:tcPr>
            <w:tcW w:w="1418" w:type="dxa"/>
          </w:tcPr>
          <w:p w:rsidR="00F27870" w:rsidRDefault="00DB6156" w:rsidP="005F367E">
            <w:pPr>
              <w:pStyle w:val="AralkYok"/>
              <w:jc w:val="both"/>
              <w:rPr>
                <w:rFonts w:ascii="Times New Roman" w:hAnsi="Times New Roman" w:cs="Times New Roman"/>
                <w:sz w:val="24"/>
                <w:szCs w:val="24"/>
              </w:rPr>
            </w:pPr>
            <w:r>
              <w:rPr>
                <w:rFonts w:ascii="Times New Roman" w:hAnsi="Times New Roman" w:cs="Times New Roman"/>
                <w:sz w:val="24"/>
                <w:szCs w:val="24"/>
              </w:rPr>
              <w:t>07</w:t>
            </w:r>
            <w:r w:rsidR="00544DFD">
              <w:rPr>
                <w:rFonts w:ascii="Times New Roman" w:hAnsi="Times New Roman" w:cs="Times New Roman"/>
                <w:sz w:val="24"/>
                <w:szCs w:val="24"/>
              </w:rPr>
              <w:t>.05.20</w:t>
            </w:r>
            <w:r>
              <w:rPr>
                <w:rFonts w:ascii="Times New Roman" w:hAnsi="Times New Roman" w:cs="Times New Roman"/>
                <w:sz w:val="24"/>
                <w:szCs w:val="24"/>
              </w:rPr>
              <w:t>25</w:t>
            </w:r>
          </w:p>
        </w:tc>
        <w:tc>
          <w:tcPr>
            <w:tcW w:w="6804" w:type="dxa"/>
            <w:gridSpan w:val="2"/>
          </w:tcPr>
          <w:p w:rsidR="00166680" w:rsidRDefault="00166680" w:rsidP="00166680">
            <w:pPr>
              <w:ind w:left="-32"/>
              <w:jc w:val="both"/>
            </w:pPr>
            <w:r>
              <w:t xml:space="preserve">Gündemin onüçüncü maddesine geçildi; 07.04.2025 tarih ve 31 sayılı meclis kararı ile plan ve bütçe komisyonuna havale edilen İlçemiz sınırları içerisinde belediyemiz mülkiyetine konulacak bankalara ait  ATM ler için alınacak yıllık kira bedeli ile ilgili komisyon raporu okundu. </w:t>
            </w:r>
          </w:p>
          <w:p w:rsidR="00166680" w:rsidRDefault="00166680" w:rsidP="00166680">
            <w:pPr>
              <w:ind w:left="-32"/>
              <w:jc w:val="both"/>
            </w:pPr>
            <w:r>
              <w:t xml:space="preserve">KOMİSYON RAPORU </w:t>
            </w:r>
          </w:p>
          <w:p w:rsidR="00166680" w:rsidRDefault="00166680" w:rsidP="00166680">
            <w:pPr>
              <w:ind w:left="-32"/>
              <w:jc w:val="both"/>
            </w:pPr>
            <w:r>
              <w:t xml:space="preserve">İlçemiz sınırları içerisinde belediyemiz mülkiyetine konulacak bankalara ait  ATM ler için alınacak yıllık kira bedelinin 150.000 tl olması uygun bulunmuş olup: </w:t>
            </w:r>
          </w:p>
          <w:p w:rsidR="00F27870" w:rsidRPr="002F1FF2" w:rsidRDefault="00166680" w:rsidP="00166680">
            <w:pPr>
              <w:ind w:left="-32"/>
              <w:jc w:val="both"/>
            </w:pPr>
            <w:r>
              <w:t>KARAR:   Meclisçe yapılan müzakereler neticesinde; plan ve bütçe komisyon raporunun olduğu gibi kabul edilmesine oy birliği ile karar verildi.</w:t>
            </w:r>
            <w:r>
              <w:rPr>
                <w:b/>
              </w:rPr>
              <w:t xml:space="preserve"> </w:t>
            </w:r>
            <w:r w:rsidR="006E7CC8">
              <w:rPr>
                <w:b/>
              </w:rPr>
              <w:t>(Gündem no:13)</w:t>
            </w:r>
          </w:p>
        </w:tc>
      </w:tr>
    </w:tbl>
    <w:p w:rsidR="00916BAB" w:rsidRDefault="00916BAB" w:rsidP="00AF56F3">
      <w:pPr>
        <w:pStyle w:val="AralkYok"/>
        <w:jc w:val="center"/>
      </w:pPr>
    </w:p>
    <w:p w:rsidR="00916BAB" w:rsidRDefault="00916BAB" w:rsidP="00AF56F3">
      <w:pPr>
        <w:pStyle w:val="AralkYok"/>
        <w:jc w:val="center"/>
      </w:pPr>
    </w:p>
    <w:p w:rsidR="00916BAB" w:rsidRDefault="00916BAB" w:rsidP="00AF56F3">
      <w:pPr>
        <w:pStyle w:val="AralkYok"/>
        <w:jc w:val="center"/>
      </w:pPr>
    </w:p>
    <w:p w:rsidR="006111F2" w:rsidRDefault="006111F2" w:rsidP="00AF56F3">
      <w:pPr>
        <w:pStyle w:val="AralkYok"/>
        <w:jc w:val="center"/>
      </w:pPr>
    </w:p>
    <w:p w:rsidR="00AF56F3" w:rsidRPr="00AF56F3" w:rsidRDefault="00890224" w:rsidP="00AF56F3">
      <w:pPr>
        <w:pStyle w:val="AralkYok"/>
      </w:pPr>
      <w:r>
        <w:t xml:space="preserve">        </w:t>
      </w:r>
      <w:r w:rsidR="00AF56F3" w:rsidRPr="00AF56F3">
        <w:t xml:space="preserve">MECLİS BAŞKANI                               </w:t>
      </w:r>
      <w:r w:rsidR="00AF56F3">
        <w:tab/>
        <w:t xml:space="preserve"> </w:t>
      </w:r>
      <w:r>
        <w:t xml:space="preserve">        </w:t>
      </w:r>
      <w:r w:rsidR="00AF56F3">
        <w:t xml:space="preserve">  </w:t>
      </w:r>
      <w:r w:rsidR="00AF56F3" w:rsidRPr="00AF56F3">
        <w:t xml:space="preserve"> KATİP               </w:t>
      </w:r>
      <w:r w:rsidR="006111F2">
        <w:t xml:space="preserve">                        </w:t>
      </w:r>
      <w:r w:rsidR="00AF56F3" w:rsidRPr="00AF56F3">
        <w:t xml:space="preserve"> KATİP</w:t>
      </w:r>
    </w:p>
    <w:p w:rsidR="00890224" w:rsidRPr="00573916" w:rsidRDefault="00890224" w:rsidP="00890224">
      <w:pPr>
        <w:jc w:val="both"/>
      </w:pPr>
      <w:r>
        <w:t xml:space="preserve">         Emrah KARAÇAY                                       Nurhak  RAY                         Hikmet SUADİYE</w:t>
      </w:r>
    </w:p>
    <w:p w:rsidR="00890224" w:rsidRDefault="00890224" w:rsidP="00890224"/>
    <w:p w:rsidR="00916BAB" w:rsidRPr="00AF56F3" w:rsidRDefault="00916BAB" w:rsidP="00AF56F3">
      <w:pPr>
        <w:pStyle w:val="AralkYok"/>
      </w:pPr>
    </w:p>
    <w:sectPr w:rsidR="00916BAB" w:rsidRPr="00AF56F3" w:rsidSect="006C578E">
      <w:headerReference w:type="default" r:id="rId7"/>
      <w:pgSz w:w="11906" w:h="16838"/>
      <w:pgMar w:top="338"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858" w:rsidRDefault="003D1858" w:rsidP="00A56666">
      <w:pPr>
        <w:pStyle w:val="AralkYok"/>
      </w:pPr>
      <w:r>
        <w:separator/>
      </w:r>
    </w:p>
  </w:endnote>
  <w:endnote w:type="continuationSeparator" w:id="0">
    <w:p w:rsidR="003D1858" w:rsidRDefault="003D1858" w:rsidP="00A56666">
      <w:pPr>
        <w:pStyle w:val="AralkYok"/>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858" w:rsidRDefault="003D1858" w:rsidP="00A56666">
      <w:pPr>
        <w:pStyle w:val="AralkYok"/>
      </w:pPr>
      <w:r>
        <w:separator/>
      </w:r>
    </w:p>
  </w:footnote>
  <w:footnote w:type="continuationSeparator" w:id="0">
    <w:p w:rsidR="003D1858" w:rsidRDefault="003D1858" w:rsidP="00A56666">
      <w:pPr>
        <w:pStyle w:val="AralkYok"/>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666" w:rsidRDefault="00A56666" w:rsidP="009E6432">
    <w:pPr>
      <w:pStyle w:val="AralkYok"/>
      <w:ind w:left="3540" w:firstLine="708"/>
    </w:pPr>
    <w:r>
      <w:t>T.C.</w:t>
    </w:r>
  </w:p>
  <w:p w:rsidR="00A56666" w:rsidRDefault="00A56666" w:rsidP="00A56666">
    <w:pPr>
      <w:pStyle w:val="AralkYok"/>
      <w:jc w:val="center"/>
    </w:pPr>
    <w:r>
      <w:t>SAMANDAĞ BELEDİYE MECLİSİ</w:t>
    </w:r>
  </w:p>
  <w:p w:rsidR="00A56666" w:rsidRDefault="00DB6156" w:rsidP="00A56666">
    <w:pPr>
      <w:pStyle w:val="AralkYok"/>
      <w:jc w:val="center"/>
    </w:pPr>
    <w:r>
      <w:t>07.05.2025</w:t>
    </w:r>
    <w:r w:rsidR="00A56666">
      <w:t xml:space="preserve"> Tarihli Meclis Toplantısına Ait Karar Özetleri</w:t>
    </w:r>
  </w:p>
  <w:p w:rsidR="00A56666" w:rsidRDefault="00A56666" w:rsidP="00A56666">
    <w:pPr>
      <w:pStyle w:val="AralkYok"/>
      <w:jc w:val="center"/>
      <w:rPr>
        <w:rFonts w:ascii="Times New Roman" w:hAnsi="Times New Roman" w:cs="Times New Roman"/>
        <w:sz w:val="24"/>
        <w:szCs w:val="24"/>
      </w:rPr>
    </w:pPr>
  </w:p>
  <w:p w:rsidR="00A56666" w:rsidRDefault="00A56666">
    <w:pPr>
      <w:pStyle w:val="stbilgi"/>
    </w:pPr>
  </w:p>
  <w:p w:rsidR="00A56666" w:rsidRDefault="00A5666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808"/>
    <w:rsid w:val="000B131E"/>
    <w:rsid w:val="000E4808"/>
    <w:rsid w:val="000E5DF4"/>
    <w:rsid w:val="00112E43"/>
    <w:rsid w:val="00166680"/>
    <w:rsid w:val="00166EDE"/>
    <w:rsid w:val="00175D3E"/>
    <w:rsid w:val="00185506"/>
    <w:rsid w:val="00194499"/>
    <w:rsid w:val="001C75DB"/>
    <w:rsid w:val="0025264B"/>
    <w:rsid w:val="00270C36"/>
    <w:rsid w:val="002F1FF2"/>
    <w:rsid w:val="003D1858"/>
    <w:rsid w:val="00431C2A"/>
    <w:rsid w:val="00460621"/>
    <w:rsid w:val="004A49D8"/>
    <w:rsid w:val="004E4E9C"/>
    <w:rsid w:val="004F0264"/>
    <w:rsid w:val="00544766"/>
    <w:rsid w:val="00544DFD"/>
    <w:rsid w:val="005561CB"/>
    <w:rsid w:val="0057502F"/>
    <w:rsid w:val="00587EBC"/>
    <w:rsid w:val="005F367E"/>
    <w:rsid w:val="006111F2"/>
    <w:rsid w:val="006C578E"/>
    <w:rsid w:val="006D4267"/>
    <w:rsid w:val="006E6CFA"/>
    <w:rsid w:val="006E7CC8"/>
    <w:rsid w:val="006F1460"/>
    <w:rsid w:val="00726783"/>
    <w:rsid w:val="00762708"/>
    <w:rsid w:val="007762D5"/>
    <w:rsid w:val="0078435F"/>
    <w:rsid w:val="00806DC9"/>
    <w:rsid w:val="00821F74"/>
    <w:rsid w:val="008410A5"/>
    <w:rsid w:val="0087410D"/>
    <w:rsid w:val="00881466"/>
    <w:rsid w:val="00890224"/>
    <w:rsid w:val="008A0C60"/>
    <w:rsid w:val="00916BAB"/>
    <w:rsid w:val="00926540"/>
    <w:rsid w:val="009647DC"/>
    <w:rsid w:val="009D52AB"/>
    <w:rsid w:val="009E6432"/>
    <w:rsid w:val="009F32A2"/>
    <w:rsid w:val="00A27C9C"/>
    <w:rsid w:val="00A56666"/>
    <w:rsid w:val="00AA26AA"/>
    <w:rsid w:val="00AB7466"/>
    <w:rsid w:val="00AC0543"/>
    <w:rsid w:val="00AC5389"/>
    <w:rsid w:val="00AF3C8D"/>
    <w:rsid w:val="00AF56F3"/>
    <w:rsid w:val="00B15079"/>
    <w:rsid w:val="00B24A28"/>
    <w:rsid w:val="00B759BE"/>
    <w:rsid w:val="00B831E3"/>
    <w:rsid w:val="00BA2B15"/>
    <w:rsid w:val="00BB3C82"/>
    <w:rsid w:val="00C66380"/>
    <w:rsid w:val="00C9687A"/>
    <w:rsid w:val="00D77FEC"/>
    <w:rsid w:val="00DB6156"/>
    <w:rsid w:val="00DF1065"/>
    <w:rsid w:val="00F27870"/>
    <w:rsid w:val="00FF7A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27870"/>
    <w:pPr>
      <w:spacing w:after="0" w:line="240" w:lineRule="auto"/>
    </w:pPr>
  </w:style>
  <w:style w:type="table" w:styleId="TabloKlavuzu">
    <w:name w:val="Table Grid"/>
    <w:basedOn w:val="NormalTablo"/>
    <w:uiPriority w:val="59"/>
    <w:rsid w:val="00F278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unhideWhenUsed/>
    <w:rsid w:val="00A5666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6666"/>
  </w:style>
  <w:style w:type="paragraph" w:styleId="Altbilgi">
    <w:name w:val="footer"/>
    <w:basedOn w:val="Normal"/>
    <w:link w:val="AltbilgiChar"/>
    <w:uiPriority w:val="99"/>
    <w:unhideWhenUsed/>
    <w:rsid w:val="00A566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6666"/>
  </w:style>
  <w:style w:type="paragraph" w:styleId="BalonMetni">
    <w:name w:val="Balloon Text"/>
    <w:basedOn w:val="Normal"/>
    <w:link w:val="BalonMetniChar"/>
    <w:uiPriority w:val="99"/>
    <w:semiHidden/>
    <w:unhideWhenUsed/>
    <w:rsid w:val="00A566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56666"/>
    <w:rPr>
      <w:rFonts w:ascii="Tahoma" w:hAnsi="Tahoma" w:cs="Tahoma"/>
      <w:sz w:val="16"/>
      <w:szCs w:val="16"/>
    </w:rPr>
  </w:style>
  <w:style w:type="paragraph" w:styleId="NormalWeb">
    <w:name w:val="Normal (Web)"/>
    <w:basedOn w:val="Normal"/>
    <w:uiPriority w:val="99"/>
    <w:unhideWhenUsed/>
    <w:rsid w:val="005F367E"/>
    <w:pPr>
      <w:spacing w:before="100" w:beforeAutospacing="1" w:after="100" w:afterAutospacing="1" w:line="240" w:lineRule="auto"/>
    </w:pPr>
    <w:rPr>
      <w:rFonts w:ascii="Times New Roman" w:eastAsia="Times New Roman" w:hAnsi="Times New Roman" w:cs="Times New Roman"/>
      <w:sz w:val="24"/>
      <w:szCs w:val="24"/>
    </w:rPr>
  </w:style>
  <w:style w:type="paragraph" w:styleId="GvdeMetni">
    <w:name w:val="Body Text"/>
    <w:basedOn w:val="Normal"/>
    <w:link w:val="GvdeMetniChar"/>
    <w:rsid w:val="009647DC"/>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9647DC"/>
    <w:rPr>
      <w:rFonts w:ascii="Times New Roman" w:eastAsia="Times New Roman" w:hAnsi="Times New Roman" w:cs="Times New Roman"/>
      <w:sz w:val="24"/>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27870"/>
    <w:pPr>
      <w:spacing w:after="0" w:line="240" w:lineRule="auto"/>
    </w:pPr>
  </w:style>
  <w:style w:type="table" w:styleId="TabloKlavuzu">
    <w:name w:val="Table Grid"/>
    <w:basedOn w:val="NormalTablo"/>
    <w:uiPriority w:val="59"/>
    <w:rsid w:val="00F278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unhideWhenUsed/>
    <w:rsid w:val="00A5666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6666"/>
  </w:style>
  <w:style w:type="paragraph" w:styleId="Altbilgi">
    <w:name w:val="footer"/>
    <w:basedOn w:val="Normal"/>
    <w:link w:val="AltbilgiChar"/>
    <w:uiPriority w:val="99"/>
    <w:unhideWhenUsed/>
    <w:rsid w:val="00A566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6666"/>
  </w:style>
  <w:style w:type="paragraph" w:styleId="BalonMetni">
    <w:name w:val="Balloon Text"/>
    <w:basedOn w:val="Normal"/>
    <w:link w:val="BalonMetniChar"/>
    <w:uiPriority w:val="99"/>
    <w:semiHidden/>
    <w:unhideWhenUsed/>
    <w:rsid w:val="00A566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56666"/>
    <w:rPr>
      <w:rFonts w:ascii="Tahoma" w:hAnsi="Tahoma" w:cs="Tahoma"/>
      <w:sz w:val="16"/>
      <w:szCs w:val="16"/>
    </w:rPr>
  </w:style>
  <w:style w:type="paragraph" w:styleId="NormalWeb">
    <w:name w:val="Normal (Web)"/>
    <w:basedOn w:val="Normal"/>
    <w:uiPriority w:val="99"/>
    <w:unhideWhenUsed/>
    <w:rsid w:val="005F367E"/>
    <w:pPr>
      <w:spacing w:before="100" w:beforeAutospacing="1" w:after="100" w:afterAutospacing="1" w:line="240" w:lineRule="auto"/>
    </w:pPr>
    <w:rPr>
      <w:rFonts w:ascii="Times New Roman" w:eastAsia="Times New Roman" w:hAnsi="Times New Roman" w:cs="Times New Roman"/>
      <w:sz w:val="24"/>
      <w:szCs w:val="24"/>
    </w:rPr>
  </w:style>
  <w:style w:type="paragraph" w:styleId="GvdeMetni">
    <w:name w:val="Body Text"/>
    <w:basedOn w:val="Normal"/>
    <w:link w:val="GvdeMetniChar"/>
    <w:rsid w:val="009647DC"/>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9647D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1210</Words>
  <Characters>6898</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NECIBE</dc:creator>
  <cp:lastModifiedBy>ECEM</cp:lastModifiedBy>
  <cp:revision>2</cp:revision>
  <cp:lastPrinted>2019-05-09T07:10:00Z</cp:lastPrinted>
  <dcterms:created xsi:type="dcterms:W3CDTF">2025-08-08T07:07:00Z</dcterms:created>
  <dcterms:modified xsi:type="dcterms:W3CDTF">2025-08-08T07:07:00Z</dcterms:modified>
</cp:coreProperties>
</file>