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487" w:type="dxa"/>
        <w:tblLayout w:type="fixed"/>
        <w:tblLook w:val="04A0" w:firstRow="1" w:lastRow="0" w:firstColumn="1" w:lastColumn="0" w:noHBand="0" w:noVBand="1"/>
      </w:tblPr>
      <w:tblGrid>
        <w:gridCol w:w="1264"/>
        <w:gridCol w:w="1443"/>
        <w:gridCol w:w="6780"/>
      </w:tblGrid>
      <w:tr w:rsidR="00166EDE" w:rsidTr="00D57081">
        <w:trPr>
          <w:trHeight w:val="209"/>
        </w:trPr>
        <w:tc>
          <w:tcPr>
            <w:tcW w:w="1264" w:type="dxa"/>
            <w:vAlign w:val="center"/>
          </w:tcPr>
          <w:p w:rsidR="00166EDE" w:rsidRPr="00166EDE" w:rsidRDefault="00166EDE" w:rsidP="007263DE">
            <w:pPr>
              <w:jc w:val="both"/>
              <w:rPr>
                <w:b/>
                <w:sz w:val="20"/>
                <w:szCs w:val="20"/>
              </w:rPr>
            </w:pPr>
            <w:bookmarkStart w:id="0" w:name="_GoBack"/>
            <w:bookmarkEnd w:id="0"/>
            <w:r w:rsidRPr="00166EDE">
              <w:rPr>
                <w:b/>
                <w:sz w:val="20"/>
                <w:szCs w:val="20"/>
              </w:rPr>
              <w:t>KARAR NO</w:t>
            </w:r>
          </w:p>
        </w:tc>
        <w:tc>
          <w:tcPr>
            <w:tcW w:w="1443" w:type="dxa"/>
            <w:vAlign w:val="center"/>
          </w:tcPr>
          <w:p w:rsidR="00166EDE" w:rsidRPr="00166EDE" w:rsidRDefault="00166EDE" w:rsidP="007263DE">
            <w:pPr>
              <w:jc w:val="both"/>
              <w:rPr>
                <w:b/>
                <w:sz w:val="20"/>
                <w:szCs w:val="20"/>
              </w:rPr>
            </w:pPr>
            <w:r w:rsidRPr="00166EDE">
              <w:rPr>
                <w:b/>
                <w:sz w:val="20"/>
                <w:szCs w:val="20"/>
              </w:rPr>
              <w:t>KARAR TARİHİ</w:t>
            </w:r>
          </w:p>
        </w:tc>
        <w:tc>
          <w:tcPr>
            <w:tcW w:w="6780"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EB0F42" w:rsidTr="00B04D5C">
        <w:trPr>
          <w:trHeight w:val="152"/>
        </w:trPr>
        <w:tc>
          <w:tcPr>
            <w:tcW w:w="1264" w:type="dxa"/>
          </w:tcPr>
          <w:p w:rsidR="00EB0F42" w:rsidRDefault="00901A96" w:rsidP="001248F0">
            <w:pPr>
              <w:jc w:val="both"/>
            </w:pPr>
            <w:r>
              <w:t>2</w:t>
            </w:r>
            <w:r w:rsidR="005916AB">
              <w:t>6</w:t>
            </w:r>
          </w:p>
        </w:tc>
        <w:tc>
          <w:tcPr>
            <w:tcW w:w="1443" w:type="dxa"/>
          </w:tcPr>
          <w:p w:rsidR="00EB0F42" w:rsidRDefault="005916AB" w:rsidP="001248F0">
            <w:pPr>
              <w:jc w:val="both"/>
            </w:pPr>
            <w:r>
              <w:t>06</w:t>
            </w:r>
            <w:r w:rsidR="00901A96">
              <w:t>.03.202</w:t>
            </w:r>
            <w:r>
              <w:t>6</w:t>
            </w:r>
          </w:p>
        </w:tc>
        <w:tc>
          <w:tcPr>
            <w:tcW w:w="6780" w:type="dxa"/>
          </w:tcPr>
          <w:p w:rsidR="00EB0F42" w:rsidRPr="00D57081" w:rsidRDefault="00EB0F42" w:rsidP="001248F0">
            <w:pPr>
              <w:jc w:val="both"/>
            </w:pPr>
            <w:r w:rsidRPr="00D57081">
              <w:t xml:space="preserve"> </w:t>
            </w:r>
            <w:r w:rsidR="00D57081" w:rsidRPr="00D57081">
              <w:t>Gündem</w:t>
            </w:r>
            <w:r w:rsidR="005916AB">
              <w:t>in birinci maddesine geçildi; 04.02.2026</w:t>
            </w:r>
            <w:r w:rsidR="00D57081" w:rsidRPr="00D57081">
              <w:t xml:space="preserve"> tarihli meclis tutanak özeti görüşülerek oybirliği ile kabul </w:t>
            </w:r>
            <w:proofErr w:type="spellStart"/>
            <w:r w:rsidR="00D57081" w:rsidRPr="00D57081">
              <w:t>edildi</w:t>
            </w:r>
            <w:proofErr w:type="gramStart"/>
            <w:r w:rsidR="00D57081" w:rsidRPr="00D57081">
              <w:t>.</w:t>
            </w:r>
            <w:r w:rsidR="00901A96" w:rsidRPr="00D57081">
              <w:t>.</w:t>
            </w:r>
            <w:proofErr w:type="gramEnd"/>
            <w:r w:rsidRPr="00D57081">
              <w:rPr>
                <w:b/>
              </w:rPr>
              <w:t>Gündem</w:t>
            </w:r>
            <w:proofErr w:type="spellEnd"/>
            <w:r w:rsidRPr="00D57081">
              <w:rPr>
                <w:b/>
              </w:rPr>
              <w:t xml:space="preserve"> </w:t>
            </w:r>
            <w:proofErr w:type="spellStart"/>
            <w:r w:rsidRPr="00D57081">
              <w:rPr>
                <w:b/>
              </w:rPr>
              <w:t>no</w:t>
            </w:r>
            <w:proofErr w:type="spellEnd"/>
            <w:r w:rsidRPr="00D57081">
              <w:rPr>
                <w:b/>
              </w:rPr>
              <w:t xml:space="preserve"> :1)</w:t>
            </w:r>
          </w:p>
        </w:tc>
      </w:tr>
      <w:tr w:rsidR="00901A96" w:rsidTr="00B04D5C">
        <w:trPr>
          <w:trHeight w:val="152"/>
        </w:trPr>
        <w:tc>
          <w:tcPr>
            <w:tcW w:w="1264" w:type="dxa"/>
          </w:tcPr>
          <w:p w:rsidR="00901A96" w:rsidRDefault="00901A96" w:rsidP="001248F0">
            <w:pPr>
              <w:jc w:val="both"/>
            </w:pPr>
            <w:r>
              <w:t>2</w:t>
            </w:r>
            <w:r w:rsidR="005916AB">
              <w:t>7</w:t>
            </w:r>
          </w:p>
        </w:tc>
        <w:tc>
          <w:tcPr>
            <w:tcW w:w="1443" w:type="dxa"/>
          </w:tcPr>
          <w:p w:rsidR="00901A96" w:rsidRDefault="005916AB">
            <w:r>
              <w:t>06</w:t>
            </w:r>
            <w:r w:rsidR="00901A96" w:rsidRPr="00BB1610">
              <w:t>.03.202</w:t>
            </w:r>
            <w:r>
              <w:t>6</w:t>
            </w:r>
          </w:p>
        </w:tc>
        <w:tc>
          <w:tcPr>
            <w:tcW w:w="6780" w:type="dxa"/>
          </w:tcPr>
          <w:p w:rsidR="00901A96" w:rsidRPr="00D57081" w:rsidRDefault="00D57081" w:rsidP="00D57081">
            <w:pPr>
              <w:jc w:val="both"/>
            </w:pPr>
            <w:r w:rsidRPr="00D57081">
              <w:t xml:space="preserve">Gündemin ikinci maddesine geçildi; </w:t>
            </w:r>
            <w:r w:rsidR="005916AB" w:rsidRPr="005916AB">
              <w:t xml:space="preserve">İlçemiz </w:t>
            </w:r>
            <w:proofErr w:type="spellStart"/>
            <w:r w:rsidR="005916AB" w:rsidRPr="005916AB">
              <w:t>Kuşalanı</w:t>
            </w:r>
            <w:proofErr w:type="spellEnd"/>
            <w:r w:rsidR="005916AB" w:rsidRPr="005916AB">
              <w:t xml:space="preserve"> Mahallesi 3843 ada 62, 77 ve 78 </w:t>
            </w:r>
            <w:proofErr w:type="spellStart"/>
            <w:r w:rsidR="005916AB" w:rsidRPr="005916AB">
              <w:t>nolu</w:t>
            </w:r>
            <w:proofErr w:type="spellEnd"/>
            <w:r w:rsidR="005916AB" w:rsidRPr="005916AB">
              <w:t xml:space="preserve"> parsellere ilişkin hazırlanan 1/1000 ölçekli uygulama imar planı değişikliği ile ilgili dosyanın İmar Komisyonuna </w:t>
            </w:r>
            <w:proofErr w:type="gramStart"/>
            <w:r w:rsidR="005916AB" w:rsidRPr="005916AB">
              <w:t>havalesi   oy</w:t>
            </w:r>
            <w:proofErr w:type="gramEnd"/>
            <w:r w:rsidR="005916AB" w:rsidRPr="005916AB">
              <w:t xml:space="preserve"> birliği ile kabul edildi.  </w:t>
            </w:r>
            <w:r w:rsidRPr="00D57081">
              <w:t xml:space="preserve"> </w:t>
            </w:r>
            <w:r w:rsidR="00901A96" w:rsidRPr="00D57081">
              <w:rPr>
                <w:b/>
              </w:rPr>
              <w:t xml:space="preserve">(Gündem </w:t>
            </w:r>
            <w:proofErr w:type="spellStart"/>
            <w:r w:rsidR="00901A96" w:rsidRPr="00D57081">
              <w:rPr>
                <w:b/>
              </w:rPr>
              <w:t>no</w:t>
            </w:r>
            <w:proofErr w:type="spellEnd"/>
            <w:r w:rsidR="00901A96" w:rsidRPr="00D57081">
              <w:rPr>
                <w:b/>
              </w:rPr>
              <w:t>: 2)</w:t>
            </w:r>
          </w:p>
        </w:tc>
      </w:tr>
      <w:tr w:rsidR="00901A96" w:rsidTr="00B04D5C">
        <w:trPr>
          <w:trHeight w:val="866"/>
        </w:trPr>
        <w:tc>
          <w:tcPr>
            <w:tcW w:w="1264" w:type="dxa"/>
          </w:tcPr>
          <w:p w:rsidR="00901A96" w:rsidRDefault="00901A96" w:rsidP="001248F0">
            <w:pPr>
              <w:jc w:val="both"/>
            </w:pPr>
            <w:r>
              <w:t>2</w:t>
            </w:r>
            <w:r w:rsidR="005916AB">
              <w:t>8</w:t>
            </w:r>
          </w:p>
        </w:tc>
        <w:tc>
          <w:tcPr>
            <w:tcW w:w="1443" w:type="dxa"/>
          </w:tcPr>
          <w:p w:rsidR="00901A96" w:rsidRDefault="005916AB">
            <w:r>
              <w:t>06</w:t>
            </w:r>
            <w:r w:rsidR="00901A96" w:rsidRPr="00BB1610">
              <w:t>.03.202</w:t>
            </w:r>
            <w:r>
              <w:t>6</w:t>
            </w:r>
          </w:p>
        </w:tc>
        <w:tc>
          <w:tcPr>
            <w:tcW w:w="6780" w:type="dxa"/>
          </w:tcPr>
          <w:p w:rsidR="005916AB" w:rsidRDefault="00901A96" w:rsidP="005916AB">
            <w:pPr>
              <w:jc w:val="both"/>
            </w:pPr>
            <w:r w:rsidRPr="00D57081">
              <w:t xml:space="preserve">  </w:t>
            </w:r>
            <w:proofErr w:type="gramStart"/>
            <w:r w:rsidR="00D57081" w:rsidRPr="00D57081">
              <w:t>Gü</w:t>
            </w:r>
            <w:r w:rsidR="005916AB">
              <w:t xml:space="preserve">ndemin üçüncü maddesine geçildi; 04.02.2026 tarih ve 24 sayılı meclis kararı ile İmar Komisyonuna havale edilen; İlçemiz Sutaşı Mahallesi 211 ada 6 ve 7 </w:t>
            </w:r>
            <w:proofErr w:type="spellStart"/>
            <w:r w:rsidR="005916AB">
              <w:t>nolu</w:t>
            </w:r>
            <w:proofErr w:type="spellEnd"/>
            <w:r w:rsidR="005916AB">
              <w:t xml:space="preserve"> parsellerin imar durumunun yeniden düzenlenmesine yönelik hazırlanan 1/1000 Ölçekli Uygulama İmar Plan Değişiklik hususu ile ilgili komisyon raporunun görüşülmesi maddesi gereğince İmar komisyon raporu okundu. </w:t>
            </w:r>
            <w:proofErr w:type="gramEnd"/>
          </w:p>
          <w:p w:rsidR="005916AB" w:rsidRDefault="005916AB" w:rsidP="005916AB">
            <w:pPr>
              <w:jc w:val="both"/>
            </w:pPr>
            <w:r>
              <w:t>KOMİSYON KARARI</w:t>
            </w:r>
          </w:p>
          <w:p w:rsidR="005916AB" w:rsidRDefault="005916AB" w:rsidP="005916AB">
            <w:pPr>
              <w:jc w:val="both"/>
            </w:pPr>
            <w:proofErr w:type="gramStart"/>
            <w:r>
              <w:t xml:space="preserve">Hazırlanan 1/1000 ölçekli uygulama imar plan değişikliği kapsamında;  Sutaşı Mahallesi 211 ada 6 </w:t>
            </w:r>
            <w:proofErr w:type="spellStart"/>
            <w:r>
              <w:t>nolu</w:t>
            </w:r>
            <w:proofErr w:type="spellEnd"/>
            <w:r>
              <w:t xml:space="preserve"> parselin cephe aldığı yol hattı üzerinden parsel derinliğinden kaynaklı nakıs durumda olduğu; aynı ada içerisinde benzer durumdaki parsellerin imar durumlarının ikiz nizam olarak düzenlendiği dolayısıyla 211 ada 6 ve 7 </w:t>
            </w:r>
            <w:proofErr w:type="spellStart"/>
            <w:r>
              <w:t>nolu</w:t>
            </w:r>
            <w:proofErr w:type="spellEnd"/>
            <w:r>
              <w:t xml:space="preserve"> parsellerinde yapılaşma koşullarının ikiz nizam olarak düzenlenmesi amaçlanmıştır. </w:t>
            </w:r>
            <w:proofErr w:type="gramEnd"/>
            <w:r>
              <w:t xml:space="preserve">Yapılan imar plan değişikliği ile 6 </w:t>
            </w:r>
            <w:proofErr w:type="spellStart"/>
            <w:r>
              <w:t>nolu</w:t>
            </w:r>
            <w:proofErr w:type="spellEnd"/>
            <w:r>
              <w:t xml:space="preserve"> parselin nakıs lığı giderilmiş; kat adedi ve inşaat alanında herhangi bir değişiklik yapılmamıştır. </w:t>
            </w:r>
          </w:p>
          <w:p w:rsidR="005916AB" w:rsidRDefault="005916AB" w:rsidP="005916AB">
            <w:pPr>
              <w:jc w:val="both"/>
            </w:pPr>
            <w:r>
              <w:t xml:space="preserve">Hazırlanan 1/1000 ölçekli Uygulama İmar Plan değişikliği komisyonumuzca incelenmiş olup talebin yerine getirilmesi 3194 sayılı İmar Kanunu ve İmar Yönetmeliğinin ilgili hükümleri gereğince plan yapım tekniğine, şehircilik ilke ve esaslarına göre komisyonumuzca oy birliği ile uygun bulunmuştur. </w:t>
            </w:r>
          </w:p>
          <w:p w:rsidR="00901A96" w:rsidRPr="00D57081" w:rsidRDefault="005916AB" w:rsidP="005916AB">
            <w:pPr>
              <w:jc w:val="both"/>
            </w:pPr>
            <w:r>
              <w:t>KARAR:   Meclisçe yapılan müzakereler neticesinde; imar komisyon raporunun olduğu gibi kabul edilmesine oy birliği ile karar verildi.</w:t>
            </w:r>
            <w:r w:rsidRPr="00D57081">
              <w:rPr>
                <w:b/>
              </w:rPr>
              <w:t xml:space="preserve"> </w:t>
            </w:r>
            <w:r w:rsidR="00D57081" w:rsidRPr="00D57081">
              <w:rPr>
                <w:b/>
              </w:rPr>
              <w:t>(</w:t>
            </w:r>
            <w:r w:rsidR="00901A96" w:rsidRPr="00D57081">
              <w:rPr>
                <w:b/>
              </w:rPr>
              <w:t xml:space="preserve">Gündem </w:t>
            </w:r>
            <w:proofErr w:type="spellStart"/>
            <w:r w:rsidR="00901A96" w:rsidRPr="00D57081">
              <w:rPr>
                <w:b/>
              </w:rPr>
              <w:t>no</w:t>
            </w:r>
            <w:proofErr w:type="spellEnd"/>
            <w:r w:rsidR="00901A96" w:rsidRPr="00D57081">
              <w:rPr>
                <w:b/>
              </w:rPr>
              <w:t xml:space="preserve"> : 3)</w:t>
            </w:r>
          </w:p>
        </w:tc>
      </w:tr>
      <w:tr w:rsidR="00901A96" w:rsidTr="00B04D5C">
        <w:trPr>
          <w:trHeight w:val="866"/>
        </w:trPr>
        <w:tc>
          <w:tcPr>
            <w:tcW w:w="1264" w:type="dxa"/>
          </w:tcPr>
          <w:p w:rsidR="00901A96" w:rsidRDefault="00901A96" w:rsidP="001248F0">
            <w:pPr>
              <w:jc w:val="both"/>
            </w:pPr>
            <w:r>
              <w:t>2</w:t>
            </w:r>
            <w:r w:rsidR="005916AB">
              <w:t>9</w:t>
            </w:r>
          </w:p>
        </w:tc>
        <w:tc>
          <w:tcPr>
            <w:tcW w:w="1443" w:type="dxa"/>
          </w:tcPr>
          <w:p w:rsidR="00901A96" w:rsidRDefault="005916AB">
            <w:r>
              <w:t>06</w:t>
            </w:r>
            <w:r w:rsidR="00901A96" w:rsidRPr="00BB1610">
              <w:t>.03.202</w:t>
            </w:r>
            <w:r>
              <w:t>6</w:t>
            </w:r>
          </w:p>
        </w:tc>
        <w:tc>
          <w:tcPr>
            <w:tcW w:w="6780" w:type="dxa"/>
          </w:tcPr>
          <w:p w:rsidR="005916AB" w:rsidRDefault="00D57081" w:rsidP="005916AB">
            <w:pPr>
              <w:jc w:val="both"/>
            </w:pPr>
            <w:r w:rsidRPr="00D57081">
              <w:t xml:space="preserve">Gündemin </w:t>
            </w:r>
            <w:proofErr w:type="gramStart"/>
            <w:r w:rsidRPr="00D57081">
              <w:t>dördüncü  maddesine</w:t>
            </w:r>
            <w:proofErr w:type="gramEnd"/>
            <w:r w:rsidRPr="00D57081">
              <w:t xml:space="preserve"> geçildi; </w:t>
            </w:r>
            <w:r w:rsidR="005916AB">
              <w:t xml:space="preserve">;  04.02.2026 tarih ve 25 sayılı meclis kararı ile İmar Komisyonuna havale edilen; İlçemiz Sutaşı Mahallesi 103 ada 6  </w:t>
            </w:r>
            <w:proofErr w:type="spellStart"/>
            <w:r w:rsidR="005916AB">
              <w:t>nolu</w:t>
            </w:r>
            <w:proofErr w:type="spellEnd"/>
            <w:r w:rsidR="005916AB">
              <w:t xml:space="preserve"> parselin kuzeydoğusundan geçen imar yolunun yeniden düzenlenmesine yönelik hazırlanan 1/1000 Ölçekli Uygulama İmar Plan Değişiklik hususu ile ilgili komisyon raporunun görüşülmesi maddesi gereğince İmar komisyon raporu okundu. </w:t>
            </w:r>
          </w:p>
          <w:p w:rsidR="005916AB" w:rsidRDefault="005916AB" w:rsidP="005916AB">
            <w:pPr>
              <w:jc w:val="both"/>
            </w:pPr>
            <w:r>
              <w:t>KOMİSYON KARARI</w:t>
            </w:r>
          </w:p>
          <w:p w:rsidR="005916AB" w:rsidRDefault="005916AB" w:rsidP="005916AB">
            <w:pPr>
              <w:jc w:val="both"/>
            </w:pPr>
            <w:r>
              <w:t xml:space="preserve">Hazırlanan 1/1000 ölçekli uygulama imar plan değişikliği kapsamında;  Sutaşı Mahallesi 103 ada 6 </w:t>
            </w:r>
            <w:proofErr w:type="spellStart"/>
            <w:r>
              <w:t>nolu</w:t>
            </w:r>
            <w:proofErr w:type="spellEnd"/>
            <w:r>
              <w:t xml:space="preserve"> parselin doğusundan geçen 5 metre genişliğindeki imar yolu parseli nakıs durumda bıraktığından; yolun yine aynı parsel sınırları içerisinde doğu yönünde kaydırılarak </w:t>
            </w:r>
            <w:proofErr w:type="spellStart"/>
            <w:r>
              <w:t>nakıslığın</w:t>
            </w:r>
            <w:proofErr w:type="spellEnd"/>
            <w:r>
              <w:t xml:space="preserve"> giderilmesi amaçlanmıştır. Yapılan imar plan değişikliği ile yapılaşma koşullarına ilişkin bir değişikliği yapılmamıştır. </w:t>
            </w:r>
          </w:p>
          <w:p w:rsidR="005916AB" w:rsidRDefault="005916AB" w:rsidP="005916AB">
            <w:pPr>
              <w:jc w:val="both"/>
            </w:pPr>
            <w:r>
              <w:t xml:space="preserve">Hazırlanan 1/1000 ölçekli Uygulama İmar Plan değişikliği komisyonumuzca incelenmiş olup talebin yerine getirilmesi 3194 sayılı İmar Kanunu ve İmar Yönetmeliğinin ilgili hükümleri gereğince plan yapım tekniğine, şehircilik ilke ve esaslarına göre komisyonumuzca oy birliği ile uygun bulunmuştur. </w:t>
            </w:r>
          </w:p>
          <w:p w:rsidR="005916AB" w:rsidRDefault="005916AB" w:rsidP="005916AB">
            <w:pPr>
              <w:jc w:val="both"/>
            </w:pPr>
          </w:p>
          <w:p w:rsidR="005916AB" w:rsidRDefault="005916AB" w:rsidP="005916AB">
            <w:pPr>
              <w:jc w:val="both"/>
            </w:pPr>
          </w:p>
          <w:p w:rsidR="00901A96" w:rsidRPr="00D57081" w:rsidRDefault="005916AB" w:rsidP="005916AB">
            <w:pPr>
              <w:jc w:val="both"/>
            </w:pPr>
            <w:r>
              <w:lastRenderedPageBreak/>
              <w:t>KARAR:   Meclisçe yapılan müzakereler neticesinde; imar komisyon raporunun olduğu gibi kabul edilmesine oy birliği ile karar verildi.</w:t>
            </w:r>
            <w:r w:rsidR="00901A96" w:rsidRPr="00D57081">
              <w:t xml:space="preserve"> (</w:t>
            </w:r>
            <w:r w:rsidR="00901A96" w:rsidRPr="00D57081">
              <w:rPr>
                <w:b/>
              </w:rPr>
              <w:t xml:space="preserve">Gündem </w:t>
            </w:r>
            <w:proofErr w:type="spellStart"/>
            <w:proofErr w:type="gramStart"/>
            <w:r w:rsidR="00901A96" w:rsidRPr="00D57081">
              <w:rPr>
                <w:b/>
              </w:rPr>
              <w:t>no</w:t>
            </w:r>
            <w:proofErr w:type="spellEnd"/>
            <w:r w:rsidR="00901A96" w:rsidRPr="00D57081">
              <w:rPr>
                <w:b/>
              </w:rPr>
              <w:t xml:space="preserve"> :</w:t>
            </w:r>
            <w:r w:rsidR="00B241C7" w:rsidRPr="00D57081">
              <w:rPr>
                <w:b/>
              </w:rPr>
              <w:t xml:space="preserve"> 4</w:t>
            </w:r>
            <w:proofErr w:type="gramEnd"/>
            <w:r w:rsidR="00901A96" w:rsidRPr="00D57081">
              <w:rPr>
                <w:b/>
              </w:rPr>
              <w:t>)</w:t>
            </w:r>
          </w:p>
        </w:tc>
      </w:tr>
      <w:tr w:rsidR="00901A96" w:rsidTr="00B04D5C">
        <w:trPr>
          <w:trHeight w:val="866"/>
        </w:trPr>
        <w:tc>
          <w:tcPr>
            <w:tcW w:w="1264" w:type="dxa"/>
          </w:tcPr>
          <w:p w:rsidR="00901A96" w:rsidRDefault="005916AB" w:rsidP="001248F0">
            <w:pPr>
              <w:jc w:val="both"/>
            </w:pPr>
            <w:r>
              <w:lastRenderedPageBreak/>
              <w:t>30</w:t>
            </w:r>
          </w:p>
        </w:tc>
        <w:tc>
          <w:tcPr>
            <w:tcW w:w="1443" w:type="dxa"/>
          </w:tcPr>
          <w:p w:rsidR="00901A96" w:rsidRDefault="005916AB">
            <w:r>
              <w:t>06</w:t>
            </w:r>
            <w:r w:rsidR="00901A96" w:rsidRPr="00BB1610">
              <w:t>.03.202</w:t>
            </w:r>
            <w:r>
              <w:t>6</w:t>
            </w:r>
          </w:p>
        </w:tc>
        <w:tc>
          <w:tcPr>
            <w:tcW w:w="6780" w:type="dxa"/>
          </w:tcPr>
          <w:p w:rsidR="00901A96" w:rsidRPr="00D57081" w:rsidRDefault="00901A96" w:rsidP="00901A96">
            <w:pPr>
              <w:jc w:val="both"/>
              <w:rPr>
                <w:u w:val="single"/>
              </w:rPr>
            </w:pPr>
            <w:r w:rsidRPr="00D57081">
              <w:t xml:space="preserve">   </w:t>
            </w:r>
            <w:r w:rsidR="00D57081" w:rsidRPr="00D57081">
              <w:t xml:space="preserve">Gündemin beşinci maddesine geçildi; </w:t>
            </w:r>
            <w:r w:rsidR="005916AB" w:rsidRPr="005916AB">
              <w:t xml:space="preserve">Nisan 2026 olağan meclis toplantısının 03.04.2026 </w:t>
            </w:r>
            <w:proofErr w:type="gramStart"/>
            <w:r w:rsidR="005916AB" w:rsidRPr="005916AB">
              <w:t>Cuma  günü</w:t>
            </w:r>
            <w:proofErr w:type="gramEnd"/>
            <w:r w:rsidR="005916AB" w:rsidRPr="005916AB">
              <w:t xml:space="preserve"> saat 10:00’ da Belediye Hizmet Binası  toplantı salonunda  yapılması hususu görüşül</w:t>
            </w:r>
            <w:r w:rsidR="005916AB">
              <w:t>erek oybirliği ile kabul edildi</w:t>
            </w:r>
            <w:r w:rsidR="00D57081" w:rsidRPr="00D57081">
              <w:t xml:space="preserve">. </w:t>
            </w:r>
            <w:r w:rsidR="00B241C7" w:rsidRPr="00D57081">
              <w:t>(</w:t>
            </w:r>
            <w:r w:rsidRPr="00D57081">
              <w:rPr>
                <w:b/>
              </w:rPr>
              <w:t xml:space="preserve"> Gündem </w:t>
            </w:r>
            <w:proofErr w:type="spellStart"/>
            <w:proofErr w:type="gramStart"/>
            <w:r w:rsidRPr="00D57081">
              <w:rPr>
                <w:b/>
              </w:rPr>
              <w:t>no</w:t>
            </w:r>
            <w:proofErr w:type="spellEnd"/>
            <w:r w:rsidRPr="00D57081">
              <w:rPr>
                <w:b/>
              </w:rPr>
              <w:t xml:space="preserve"> :</w:t>
            </w:r>
            <w:r w:rsidR="00B241C7" w:rsidRPr="00D57081">
              <w:rPr>
                <w:b/>
              </w:rPr>
              <w:t xml:space="preserve"> 5</w:t>
            </w:r>
            <w:proofErr w:type="gramEnd"/>
            <w:r w:rsidRPr="00D57081">
              <w:rPr>
                <w:b/>
              </w:rPr>
              <w:t>)</w:t>
            </w:r>
          </w:p>
        </w:tc>
      </w:tr>
      <w:tr w:rsidR="005916AB" w:rsidTr="00B04D5C">
        <w:trPr>
          <w:trHeight w:val="866"/>
        </w:trPr>
        <w:tc>
          <w:tcPr>
            <w:tcW w:w="1264" w:type="dxa"/>
          </w:tcPr>
          <w:p w:rsidR="005916AB" w:rsidRDefault="005916AB" w:rsidP="001248F0">
            <w:pPr>
              <w:jc w:val="both"/>
            </w:pPr>
            <w:r>
              <w:t>31</w:t>
            </w:r>
          </w:p>
        </w:tc>
        <w:tc>
          <w:tcPr>
            <w:tcW w:w="1443" w:type="dxa"/>
          </w:tcPr>
          <w:p w:rsidR="005916AB" w:rsidRDefault="005916AB">
            <w:r>
              <w:t>06.03.2026</w:t>
            </w:r>
          </w:p>
        </w:tc>
        <w:tc>
          <w:tcPr>
            <w:tcW w:w="6780" w:type="dxa"/>
          </w:tcPr>
          <w:p w:rsidR="005916AB" w:rsidRPr="00D57081" w:rsidRDefault="005916AB" w:rsidP="00901A96">
            <w:pPr>
              <w:jc w:val="both"/>
            </w:pPr>
            <w:r>
              <w:t xml:space="preserve"> </w:t>
            </w:r>
            <w:r w:rsidRPr="005916AB">
              <w:t xml:space="preserve">   Gündemin altıncı maddesine geçildi; Meclis Üyesi Meltem RAMAZAN </w:t>
            </w:r>
            <w:proofErr w:type="spellStart"/>
            <w:r w:rsidRPr="005916AB">
              <w:t>ın</w:t>
            </w:r>
            <w:proofErr w:type="spellEnd"/>
            <w:r w:rsidRPr="005916AB">
              <w:t xml:space="preserve"> vermiş olduğu önerge ile Akdeniz in saklı cenneti Samandağ; sahip olduğu doğal kültürel ve tarihi mirası ile ulusal ve uluslararası turizm pazarında güçlü bir </w:t>
            </w:r>
            <w:proofErr w:type="gramStart"/>
            <w:r w:rsidRPr="005916AB">
              <w:t>destinasyon</w:t>
            </w:r>
            <w:proofErr w:type="gramEnd"/>
            <w:r w:rsidRPr="005916AB">
              <w:t xml:space="preserve"> olabilecek potansiyele sahiptir. İlçemizin öne çıkan turistik yerleri olan </w:t>
            </w:r>
            <w:proofErr w:type="spellStart"/>
            <w:r w:rsidRPr="005916AB">
              <w:t>Titus</w:t>
            </w:r>
            <w:proofErr w:type="spellEnd"/>
            <w:r w:rsidRPr="005916AB">
              <w:t xml:space="preserve"> Tüneli, Vakıf Köy, </w:t>
            </w:r>
            <w:proofErr w:type="spellStart"/>
            <w:r w:rsidRPr="005916AB">
              <w:t>Mileyha</w:t>
            </w:r>
            <w:proofErr w:type="spellEnd"/>
            <w:r w:rsidRPr="005916AB">
              <w:t xml:space="preserve"> Kuş Cenneti, Samandağ Sahili, Musa Dağı, </w:t>
            </w:r>
            <w:proofErr w:type="spellStart"/>
            <w:r w:rsidRPr="005916AB">
              <w:t>Hıdırbey</w:t>
            </w:r>
            <w:proofErr w:type="spellEnd"/>
            <w:r w:rsidRPr="005916AB">
              <w:t xml:space="preserve"> Musa Ağacı gibi değerlerin planlı, sürdürülebilir ve profesyonel bir tanıtım stratejisi ile desteklenmemesi halinde </w:t>
            </w:r>
            <w:proofErr w:type="gramStart"/>
            <w:r w:rsidRPr="005916AB">
              <w:t>ilçemiz  turizm</w:t>
            </w:r>
            <w:proofErr w:type="gramEnd"/>
            <w:r w:rsidRPr="005916AB">
              <w:t xml:space="preserve"> gelirinden yeterli payı alamamaktadır. Deprem sonrası ekonomik canlanmanın sağlanması, istihdamın artırılması ve ilçemizin turizm envanterini hazırlamış, </w:t>
            </w:r>
            <w:proofErr w:type="gramStart"/>
            <w:r w:rsidRPr="005916AB">
              <w:t>ulusal  ve</w:t>
            </w:r>
            <w:proofErr w:type="gramEnd"/>
            <w:r w:rsidRPr="005916AB">
              <w:t xml:space="preserve"> uluslararası tanıtım stratejisi oluşturması, turizm fuarlarına katılım planlanması  yapması ve kamu özel sektör ile sivil toplum kuruluşları arasında koordinasyon sağlanması amacı ile Turizm ve Tanıtım Komisyonu kurulması hususunun Hukuk Komisyonuna havalesi oybirliği ile kabul edildi.  </w:t>
            </w:r>
            <w:r>
              <w:rPr>
                <w:b/>
              </w:rPr>
              <w:t xml:space="preserve">( Gündem </w:t>
            </w:r>
            <w:proofErr w:type="spellStart"/>
            <w:proofErr w:type="gramStart"/>
            <w:r>
              <w:rPr>
                <w:b/>
              </w:rPr>
              <w:t>no</w:t>
            </w:r>
            <w:proofErr w:type="spellEnd"/>
            <w:r>
              <w:rPr>
                <w:b/>
              </w:rPr>
              <w:t xml:space="preserve"> : 6</w:t>
            </w:r>
            <w:proofErr w:type="gramEnd"/>
            <w:r w:rsidRPr="005916AB">
              <w:rPr>
                <w:b/>
              </w:rPr>
              <w:t>)</w:t>
            </w:r>
          </w:p>
        </w:tc>
      </w:tr>
      <w:tr w:rsidR="005916AB" w:rsidTr="00B04D5C">
        <w:trPr>
          <w:trHeight w:val="866"/>
        </w:trPr>
        <w:tc>
          <w:tcPr>
            <w:tcW w:w="1264" w:type="dxa"/>
          </w:tcPr>
          <w:p w:rsidR="005916AB" w:rsidRDefault="005916AB" w:rsidP="001248F0">
            <w:pPr>
              <w:jc w:val="both"/>
            </w:pPr>
            <w:r>
              <w:t>32</w:t>
            </w:r>
          </w:p>
        </w:tc>
        <w:tc>
          <w:tcPr>
            <w:tcW w:w="1443" w:type="dxa"/>
          </w:tcPr>
          <w:p w:rsidR="005916AB" w:rsidRDefault="005916AB">
            <w:r>
              <w:t>06.03.2026</w:t>
            </w:r>
          </w:p>
        </w:tc>
        <w:tc>
          <w:tcPr>
            <w:tcW w:w="6780" w:type="dxa"/>
          </w:tcPr>
          <w:p w:rsidR="005916AB" w:rsidRPr="00D57081" w:rsidRDefault="005916AB" w:rsidP="00901A96">
            <w:pPr>
              <w:jc w:val="both"/>
            </w:pPr>
            <w:r>
              <w:t xml:space="preserve">Gündemin </w:t>
            </w:r>
            <w:proofErr w:type="gramStart"/>
            <w:r>
              <w:t>yedinci  maddesine</w:t>
            </w:r>
            <w:proofErr w:type="gramEnd"/>
            <w:r>
              <w:t xml:space="preserve"> geçildi; 6 Şubat 2023 depremlerinin ardından yeniden yapılanma süreci İlçemizde hız kazanmış olup. Vatandaşlarımızın güvenli, planlı ve mevzuata uygun yapı üretimini teşvik etmek amacıyla belediyemiz tarafından tahsil edilen inşaat ruhsatı harçlarının yeniden değerlendirilmesi, vatandaşlarımızı ruhsatlı yapılaşmaya teşvik edecek şekilde harç oranlarında indirime gidilmesi ile ilgili konunun teknik ve mali yönleriyle incelenmesi </w:t>
            </w:r>
            <w:proofErr w:type="gramStart"/>
            <w:r>
              <w:t>için  İmar</w:t>
            </w:r>
            <w:proofErr w:type="gramEnd"/>
            <w:r>
              <w:t xml:space="preserve"> Komisyonu, Plan Bütçe Komisyonu ve Hukuk Komisyonlarına havalesi oy birliği ile kabul edildi.  </w:t>
            </w:r>
            <w:r>
              <w:rPr>
                <w:b/>
              </w:rPr>
              <w:t xml:space="preserve">( Gündem </w:t>
            </w:r>
            <w:proofErr w:type="spellStart"/>
            <w:proofErr w:type="gramStart"/>
            <w:r>
              <w:rPr>
                <w:b/>
              </w:rPr>
              <w:t>no</w:t>
            </w:r>
            <w:proofErr w:type="spellEnd"/>
            <w:r>
              <w:rPr>
                <w:b/>
              </w:rPr>
              <w:t xml:space="preserve"> : 7</w:t>
            </w:r>
            <w:proofErr w:type="gramEnd"/>
            <w:r w:rsidRPr="005916AB">
              <w:rPr>
                <w:b/>
              </w:rPr>
              <w:t>)</w:t>
            </w:r>
          </w:p>
        </w:tc>
      </w:tr>
    </w:tbl>
    <w:p w:rsidR="00D57081" w:rsidRDefault="00D57081" w:rsidP="00D57081">
      <w:pPr>
        <w:pStyle w:val="AralkYok"/>
      </w:pPr>
      <w:r>
        <w:t xml:space="preserve">      </w:t>
      </w:r>
    </w:p>
    <w:p w:rsidR="005916AB" w:rsidRDefault="00D57081" w:rsidP="00D57081">
      <w:pPr>
        <w:pStyle w:val="AralkYok"/>
      </w:pPr>
      <w:r>
        <w:t xml:space="preserve">      </w:t>
      </w:r>
    </w:p>
    <w:p w:rsidR="005916AB" w:rsidRDefault="005916AB" w:rsidP="00D57081">
      <w:pPr>
        <w:pStyle w:val="AralkYok"/>
      </w:pPr>
    </w:p>
    <w:p w:rsidR="005916AB" w:rsidRDefault="005916AB" w:rsidP="00D57081">
      <w:pPr>
        <w:pStyle w:val="AralkYok"/>
      </w:pPr>
    </w:p>
    <w:p w:rsidR="005916AB" w:rsidRDefault="005916AB" w:rsidP="00D57081">
      <w:pPr>
        <w:pStyle w:val="AralkYok"/>
      </w:pPr>
    </w:p>
    <w:p w:rsidR="005916AB" w:rsidRDefault="005916AB" w:rsidP="00D57081">
      <w:pPr>
        <w:pStyle w:val="AralkYok"/>
      </w:pPr>
    </w:p>
    <w:p w:rsidR="005916AB" w:rsidRDefault="005916AB" w:rsidP="00D57081">
      <w:pPr>
        <w:pStyle w:val="AralkYok"/>
      </w:pPr>
    </w:p>
    <w:p w:rsidR="00D57081" w:rsidRDefault="005916AB" w:rsidP="00D57081">
      <w:pPr>
        <w:pStyle w:val="AralkYok"/>
      </w:pPr>
      <w:r>
        <w:t xml:space="preserve">    </w:t>
      </w:r>
      <w:r w:rsidR="00D57081">
        <w:t xml:space="preserve">         MECLİS BAŞKANI                                  </w:t>
      </w:r>
      <w:proofErr w:type="gramStart"/>
      <w:r w:rsidR="00D57081">
        <w:t>KATİP</w:t>
      </w:r>
      <w:proofErr w:type="gramEnd"/>
      <w:r w:rsidR="00D57081">
        <w:t xml:space="preserve">                                   </w:t>
      </w:r>
      <w:r>
        <w:t xml:space="preserve">  </w:t>
      </w:r>
      <w:r w:rsidR="00D57081">
        <w:t xml:space="preserve">  </w:t>
      </w:r>
      <w:proofErr w:type="spellStart"/>
      <w:r w:rsidR="00D57081">
        <w:t>KATİP</w:t>
      </w:r>
      <w:proofErr w:type="spellEnd"/>
    </w:p>
    <w:p w:rsidR="00D57081" w:rsidRDefault="00D57081" w:rsidP="00D57081">
      <w:pPr>
        <w:pStyle w:val="AralkYok"/>
      </w:pPr>
      <w:r>
        <w:t xml:space="preserve">           Emrah KARAÇAY        </w:t>
      </w:r>
      <w:r>
        <w:tab/>
        <w:t xml:space="preserve">                Nurhak RAY</w:t>
      </w:r>
      <w:r>
        <w:tab/>
        <w:t xml:space="preserve">                     Hikmet SUADİYE</w:t>
      </w:r>
    </w:p>
    <w:p w:rsidR="00AF56F3" w:rsidRPr="00AF56F3" w:rsidRDefault="00AF56F3" w:rsidP="00B04D5C">
      <w:pPr>
        <w:pStyle w:val="AralkYok"/>
      </w:pPr>
    </w:p>
    <w:sectPr w:rsidR="00AF56F3" w:rsidRPr="00AF56F3" w:rsidSect="00D57081">
      <w:headerReference w:type="default" r:id="rId9"/>
      <w:pgSz w:w="11906" w:h="16838"/>
      <w:pgMar w:top="426" w:right="1417" w:bottom="993" w:left="1417" w:header="28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9E" w:rsidRDefault="00316D9E" w:rsidP="00A56666">
      <w:pPr>
        <w:pStyle w:val="AralkYok"/>
      </w:pPr>
      <w:r>
        <w:separator/>
      </w:r>
    </w:p>
  </w:endnote>
  <w:endnote w:type="continuationSeparator" w:id="0">
    <w:p w:rsidR="00316D9E" w:rsidRDefault="00316D9E"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9E" w:rsidRDefault="00316D9E" w:rsidP="00A56666">
      <w:pPr>
        <w:pStyle w:val="AralkYok"/>
      </w:pPr>
      <w:r>
        <w:separator/>
      </w:r>
    </w:p>
  </w:footnote>
  <w:footnote w:type="continuationSeparator" w:id="0">
    <w:p w:rsidR="00316D9E" w:rsidRDefault="00316D9E"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F42" w:rsidRDefault="00EB0F42" w:rsidP="00EB0F42">
    <w:pPr>
      <w:pStyle w:val="AralkYok"/>
      <w:jc w:val="center"/>
    </w:pPr>
    <w:r>
      <w:t>T.C.</w:t>
    </w:r>
  </w:p>
  <w:p w:rsidR="00EB0F42" w:rsidRDefault="00EB0F42" w:rsidP="00EB0F42">
    <w:pPr>
      <w:pStyle w:val="AralkYok"/>
      <w:jc w:val="center"/>
    </w:pPr>
    <w:r>
      <w:t>SAMANDAĞ BELEDİYE MECLİSİ</w:t>
    </w:r>
  </w:p>
  <w:p w:rsidR="00EB0F42" w:rsidRDefault="005916AB" w:rsidP="00EB0F42">
    <w:pPr>
      <w:pStyle w:val="AralkYok"/>
      <w:jc w:val="center"/>
    </w:pPr>
    <w:r>
      <w:t>06.03.2026</w:t>
    </w:r>
    <w:r w:rsidR="00EB0F42">
      <w:t xml:space="preserve"> Tarihli Meclis Toplantısına Ait Karar Özetleri</w:t>
    </w:r>
  </w:p>
  <w:p w:rsidR="00A56666" w:rsidRDefault="00AB5503" w:rsidP="00AB5503">
    <w:pPr>
      <w:pStyle w:val="AralkYok"/>
      <w:tabs>
        <w:tab w:val="left" w:pos="885"/>
      </w:tabs>
      <w:rPr>
        <w:rFonts w:ascii="Times New Roman" w:hAnsi="Times New Roman" w:cs="Times New Roman"/>
        <w:sz w:val="24"/>
        <w:szCs w:val="24"/>
      </w:rPr>
    </w:pPr>
    <w:r>
      <w:rPr>
        <w:rFonts w:ascii="Times New Roman" w:hAnsi="Times New Roman" w:cs="Times New Roman"/>
        <w:sz w:val="24"/>
        <w:szCs w:val="24"/>
      </w:rPr>
      <w:tab/>
    </w:r>
  </w:p>
  <w:p w:rsidR="00A56666" w:rsidRDefault="00A56666">
    <w:pPr>
      <w:pStyle w:val="stbilgi"/>
    </w:pPr>
  </w:p>
  <w:p w:rsidR="00A56666" w:rsidRDefault="00A5666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3012E"/>
    <w:multiLevelType w:val="hybridMultilevel"/>
    <w:tmpl w:val="D8E2D488"/>
    <w:lvl w:ilvl="0" w:tplc="79A41B98">
      <w:start w:val="1"/>
      <w:numFmt w:val="decimal"/>
      <w:lvlText w:val="%1-"/>
      <w:lvlJc w:val="left"/>
      <w:pPr>
        <w:ind w:left="328" w:hanging="360"/>
      </w:pPr>
      <w:rPr>
        <w:rFonts w:hint="default"/>
      </w:rPr>
    </w:lvl>
    <w:lvl w:ilvl="1" w:tplc="041F0019" w:tentative="1">
      <w:start w:val="1"/>
      <w:numFmt w:val="lowerLetter"/>
      <w:lvlText w:val="%2."/>
      <w:lvlJc w:val="left"/>
      <w:pPr>
        <w:ind w:left="1048" w:hanging="360"/>
      </w:pPr>
    </w:lvl>
    <w:lvl w:ilvl="2" w:tplc="041F001B" w:tentative="1">
      <w:start w:val="1"/>
      <w:numFmt w:val="lowerRoman"/>
      <w:lvlText w:val="%3."/>
      <w:lvlJc w:val="right"/>
      <w:pPr>
        <w:ind w:left="1768" w:hanging="180"/>
      </w:pPr>
    </w:lvl>
    <w:lvl w:ilvl="3" w:tplc="041F000F" w:tentative="1">
      <w:start w:val="1"/>
      <w:numFmt w:val="decimal"/>
      <w:lvlText w:val="%4."/>
      <w:lvlJc w:val="left"/>
      <w:pPr>
        <w:ind w:left="2488" w:hanging="360"/>
      </w:pPr>
    </w:lvl>
    <w:lvl w:ilvl="4" w:tplc="041F0019" w:tentative="1">
      <w:start w:val="1"/>
      <w:numFmt w:val="lowerLetter"/>
      <w:lvlText w:val="%5."/>
      <w:lvlJc w:val="left"/>
      <w:pPr>
        <w:ind w:left="3208" w:hanging="360"/>
      </w:pPr>
    </w:lvl>
    <w:lvl w:ilvl="5" w:tplc="041F001B" w:tentative="1">
      <w:start w:val="1"/>
      <w:numFmt w:val="lowerRoman"/>
      <w:lvlText w:val="%6."/>
      <w:lvlJc w:val="right"/>
      <w:pPr>
        <w:ind w:left="3928" w:hanging="180"/>
      </w:pPr>
    </w:lvl>
    <w:lvl w:ilvl="6" w:tplc="041F000F" w:tentative="1">
      <w:start w:val="1"/>
      <w:numFmt w:val="decimal"/>
      <w:lvlText w:val="%7."/>
      <w:lvlJc w:val="left"/>
      <w:pPr>
        <w:ind w:left="4648" w:hanging="360"/>
      </w:pPr>
    </w:lvl>
    <w:lvl w:ilvl="7" w:tplc="041F0019" w:tentative="1">
      <w:start w:val="1"/>
      <w:numFmt w:val="lowerLetter"/>
      <w:lvlText w:val="%8."/>
      <w:lvlJc w:val="left"/>
      <w:pPr>
        <w:ind w:left="5368" w:hanging="360"/>
      </w:pPr>
    </w:lvl>
    <w:lvl w:ilvl="8" w:tplc="041F001B" w:tentative="1">
      <w:start w:val="1"/>
      <w:numFmt w:val="lowerRoman"/>
      <w:lvlText w:val="%9."/>
      <w:lvlJc w:val="right"/>
      <w:pPr>
        <w:ind w:left="60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08"/>
    <w:rsid w:val="000C32D5"/>
    <w:rsid w:val="000D0C1E"/>
    <w:rsid w:val="000E4808"/>
    <w:rsid w:val="00103EEF"/>
    <w:rsid w:val="00166EDE"/>
    <w:rsid w:val="001E1D06"/>
    <w:rsid w:val="001E5BED"/>
    <w:rsid w:val="00225301"/>
    <w:rsid w:val="00245440"/>
    <w:rsid w:val="0025264B"/>
    <w:rsid w:val="00295CEB"/>
    <w:rsid w:val="002B61DE"/>
    <w:rsid w:val="00316D9E"/>
    <w:rsid w:val="00393144"/>
    <w:rsid w:val="003E60F4"/>
    <w:rsid w:val="00477333"/>
    <w:rsid w:val="004A49D8"/>
    <w:rsid w:val="004E5A13"/>
    <w:rsid w:val="005916AB"/>
    <w:rsid w:val="005F367E"/>
    <w:rsid w:val="0064151B"/>
    <w:rsid w:val="00710438"/>
    <w:rsid w:val="00713297"/>
    <w:rsid w:val="00715D93"/>
    <w:rsid w:val="00762708"/>
    <w:rsid w:val="00806EEE"/>
    <w:rsid w:val="008100CF"/>
    <w:rsid w:val="00822903"/>
    <w:rsid w:val="008410A5"/>
    <w:rsid w:val="00881466"/>
    <w:rsid w:val="00892FDB"/>
    <w:rsid w:val="008A35E0"/>
    <w:rsid w:val="008D1684"/>
    <w:rsid w:val="00901A96"/>
    <w:rsid w:val="00904AC3"/>
    <w:rsid w:val="00924925"/>
    <w:rsid w:val="00927E72"/>
    <w:rsid w:val="0096036A"/>
    <w:rsid w:val="00961FAB"/>
    <w:rsid w:val="009B5D59"/>
    <w:rsid w:val="009D52AB"/>
    <w:rsid w:val="009E7142"/>
    <w:rsid w:val="00A27C9C"/>
    <w:rsid w:val="00A56666"/>
    <w:rsid w:val="00AB5503"/>
    <w:rsid w:val="00AC0543"/>
    <w:rsid w:val="00AC14AF"/>
    <w:rsid w:val="00AF56F3"/>
    <w:rsid w:val="00AF58A2"/>
    <w:rsid w:val="00B04D5C"/>
    <w:rsid w:val="00B241C7"/>
    <w:rsid w:val="00B759BE"/>
    <w:rsid w:val="00BB3C82"/>
    <w:rsid w:val="00BD0B6E"/>
    <w:rsid w:val="00BE7326"/>
    <w:rsid w:val="00C13B39"/>
    <w:rsid w:val="00C62B37"/>
    <w:rsid w:val="00C65A68"/>
    <w:rsid w:val="00CE6D41"/>
    <w:rsid w:val="00D02486"/>
    <w:rsid w:val="00D054F0"/>
    <w:rsid w:val="00D45F75"/>
    <w:rsid w:val="00D57081"/>
    <w:rsid w:val="00D9608E"/>
    <w:rsid w:val="00DD3A19"/>
    <w:rsid w:val="00DF1065"/>
    <w:rsid w:val="00E10E3E"/>
    <w:rsid w:val="00E91AA9"/>
    <w:rsid w:val="00EA548C"/>
    <w:rsid w:val="00EB0F42"/>
    <w:rsid w:val="00EC1BED"/>
    <w:rsid w:val="00F27870"/>
    <w:rsid w:val="00F632C9"/>
    <w:rsid w:val="00FC757D"/>
    <w:rsid w:val="00FD0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rsid w:val="00F27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901A96"/>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B241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rsid w:val="00F27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901A96"/>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B24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B3B5C-E812-4DAF-8C21-FCA51C28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ECEM</cp:lastModifiedBy>
  <cp:revision>2</cp:revision>
  <cp:lastPrinted>2025-03-12T08:27:00Z</cp:lastPrinted>
  <dcterms:created xsi:type="dcterms:W3CDTF">2026-03-31T12:42:00Z</dcterms:created>
  <dcterms:modified xsi:type="dcterms:W3CDTF">2026-03-31T12:42:00Z</dcterms:modified>
</cp:coreProperties>
</file>