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417"/>
        <w:gridCol w:w="6663"/>
      </w:tblGrid>
      <w:tr w:rsidR="00166EDE" w:rsidTr="008C51D8">
        <w:tc>
          <w:tcPr>
            <w:tcW w:w="1242" w:type="dxa"/>
            <w:vAlign w:val="center"/>
          </w:tcPr>
          <w:p w:rsidR="00166EDE" w:rsidRPr="00166EDE" w:rsidRDefault="00166EDE" w:rsidP="00176863">
            <w:pPr>
              <w:jc w:val="both"/>
              <w:rPr>
                <w:b/>
                <w:sz w:val="20"/>
                <w:szCs w:val="20"/>
              </w:rPr>
            </w:pPr>
            <w:r w:rsidRPr="00166EDE">
              <w:rPr>
                <w:b/>
                <w:sz w:val="20"/>
                <w:szCs w:val="20"/>
              </w:rPr>
              <w:t>KARAR NO</w:t>
            </w:r>
          </w:p>
        </w:tc>
        <w:tc>
          <w:tcPr>
            <w:tcW w:w="1417" w:type="dxa"/>
            <w:vAlign w:val="center"/>
          </w:tcPr>
          <w:p w:rsidR="00166EDE" w:rsidRPr="00166EDE" w:rsidRDefault="00166EDE" w:rsidP="00176863">
            <w:pPr>
              <w:jc w:val="both"/>
              <w:rPr>
                <w:b/>
                <w:sz w:val="20"/>
                <w:szCs w:val="20"/>
              </w:rPr>
            </w:pPr>
            <w:r w:rsidRPr="00166EDE">
              <w:rPr>
                <w:b/>
                <w:sz w:val="20"/>
                <w:szCs w:val="20"/>
              </w:rPr>
              <w:t>KARAR TARİHİ</w:t>
            </w:r>
          </w:p>
        </w:tc>
        <w:tc>
          <w:tcPr>
            <w:tcW w:w="6663" w:type="dxa"/>
          </w:tcPr>
          <w:p w:rsidR="00166EDE" w:rsidRPr="00166EDE" w:rsidRDefault="00166EDE" w:rsidP="00176863">
            <w:pPr>
              <w:jc w:val="center"/>
              <w:rPr>
                <w:b/>
                <w:sz w:val="20"/>
                <w:szCs w:val="20"/>
              </w:rPr>
            </w:pPr>
          </w:p>
          <w:p w:rsidR="00166EDE" w:rsidRPr="00166EDE" w:rsidRDefault="00166EDE" w:rsidP="00176863">
            <w:pPr>
              <w:jc w:val="center"/>
              <w:rPr>
                <w:b/>
                <w:sz w:val="20"/>
                <w:szCs w:val="20"/>
              </w:rPr>
            </w:pPr>
            <w:r w:rsidRPr="00166EDE">
              <w:rPr>
                <w:b/>
                <w:sz w:val="20"/>
                <w:szCs w:val="20"/>
              </w:rPr>
              <w:t>KARARIN KONUSU</w:t>
            </w:r>
          </w:p>
        </w:tc>
      </w:tr>
      <w:tr w:rsidR="00166EDE" w:rsidTr="008C51D8">
        <w:tc>
          <w:tcPr>
            <w:tcW w:w="1242" w:type="dxa"/>
          </w:tcPr>
          <w:p w:rsidR="00166EDE" w:rsidRDefault="00EA37F8" w:rsidP="00176863">
            <w:pPr>
              <w:jc w:val="both"/>
            </w:pPr>
            <w:r>
              <w:t>115</w:t>
            </w:r>
          </w:p>
        </w:tc>
        <w:tc>
          <w:tcPr>
            <w:tcW w:w="1417" w:type="dxa"/>
          </w:tcPr>
          <w:p w:rsidR="00166EDE" w:rsidRDefault="00EA37F8" w:rsidP="00176863">
            <w:pPr>
              <w:jc w:val="both"/>
            </w:pPr>
            <w:r>
              <w:t>15</w:t>
            </w:r>
            <w:r w:rsidR="007B1E6F">
              <w:t>.10.2025</w:t>
            </w:r>
          </w:p>
        </w:tc>
        <w:tc>
          <w:tcPr>
            <w:tcW w:w="6663" w:type="dxa"/>
          </w:tcPr>
          <w:p w:rsidR="00EA37F8" w:rsidRPr="00EA37F8" w:rsidRDefault="00EA37F8" w:rsidP="00EA37F8">
            <w:pPr>
              <w:rPr>
                <w:rFonts w:ascii="Calibri" w:eastAsia="Calibri" w:hAnsi="Calibri" w:cs="Times New Roman"/>
              </w:rPr>
            </w:pPr>
            <w:r w:rsidRPr="00EA37F8">
              <w:rPr>
                <w:rFonts w:ascii="Calibri" w:eastAsia="Calibri" w:hAnsi="Calibri" w:cs="Times New Roman"/>
              </w:rPr>
              <w:t xml:space="preserve">Gündemin birinci maddesine geçildi; Belediyemiz meclisi 03.10.2025 ve 10.10.2025 tarihlerinde yaptığı oturumda; performans programı ve bütçe tasarısını incelemek ve meclise rapor sunmak üzere komisyonumuza havale etmiştir. Meclis üyeleri Çiğdem </w:t>
            </w:r>
            <w:proofErr w:type="gramStart"/>
            <w:r w:rsidRPr="00EA37F8">
              <w:rPr>
                <w:rFonts w:ascii="Calibri" w:eastAsia="Calibri" w:hAnsi="Calibri" w:cs="Times New Roman"/>
              </w:rPr>
              <w:t>ŞAHİNOĞULLARI , Sezgin</w:t>
            </w:r>
            <w:proofErr w:type="gramEnd"/>
            <w:r w:rsidRPr="00EA37F8">
              <w:rPr>
                <w:rFonts w:ascii="Calibri" w:eastAsia="Calibri" w:hAnsi="Calibri" w:cs="Times New Roman"/>
              </w:rPr>
              <w:t xml:space="preserve"> GÜMÜŞ, Gökhan KAMACI, Ufuk DÜZEL ve Abdullah </w:t>
            </w:r>
            <w:proofErr w:type="spellStart"/>
            <w:r w:rsidRPr="00EA37F8">
              <w:rPr>
                <w:rFonts w:ascii="Calibri" w:eastAsia="Calibri" w:hAnsi="Calibri" w:cs="Times New Roman"/>
              </w:rPr>
              <w:t>ASLAN’dan</w:t>
            </w:r>
            <w:proofErr w:type="spellEnd"/>
            <w:r w:rsidRPr="00EA37F8">
              <w:rPr>
                <w:rFonts w:ascii="Calibri" w:eastAsia="Calibri" w:hAnsi="Calibri" w:cs="Times New Roman"/>
              </w:rPr>
              <w:t xml:space="preserve"> oluşan bütçe tetkik komisyonumuz 06- 10 Ekim 2025 tarihlerinde toplanarak gerekli istişareler yapılmış</w:t>
            </w:r>
            <w:r>
              <w:rPr>
                <w:rFonts w:ascii="Calibri" w:eastAsia="Calibri" w:hAnsi="Calibri" w:cs="Times New Roman"/>
              </w:rPr>
              <w:t xml:space="preserve"> </w:t>
            </w:r>
            <w:r w:rsidRPr="00EA37F8">
              <w:rPr>
                <w:rFonts w:ascii="Calibri" w:eastAsia="Calibri" w:hAnsi="Calibri" w:cs="Times New Roman"/>
              </w:rPr>
              <w:t>GİDER BÜTÇESİ GENEL TOPLAM            : 1.937.935.000,00TL 23 oy kullanılarak oy birliği ile kabulüne</w:t>
            </w:r>
          </w:p>
          <w:p w:rsidR="00166EDE" w:rsidRPr="006F78B3" w:rsidRDefault="00EA37F8" w:rsidP="007B1E6F">
            <w:pPr>
              <w:jc w:val="both"/>
              <w:rPr>
                <w:rFonts w:ascii="Calibri" w:eastAsia="Calibri" w:hAnsi="Calibri" w:cs="Times New Roman"/>
              </w:rPr>
            </w:pPr>
            <w:r w:rsidRPr="00EA37F8">
              <w:rPr>
                <w:rFonts w:ascii="Calibri" w:eastAsia="Calibri" w:hAnsi="Calibri" w:cs="Times New Roman"/>
              </w:rPr>
              <w:t xml:space="preserve">GELİR BÜTÇESİ GENEL </w:t>
            </w:r>
            <w:proofErr w:type="gramStart"/>
            <w:r w:rsidRPr="00EA37F8">
              <w:rPr>
                <w:rFonts w:ascii="Calibri" w:eastAsia="Calibri" w:hAnsi="Calibri" w:cs="Times New Roman"/>
              </w:rPr>
              <w:t>TOPLAM      : 1</w:t>
            </w:r>
            <w:proofErr w:type="gramEnd"/>
            <w:r w:rsidRPr="00EA37F8">
              <w:rPr>
                <w:rFonts w:ascii="Calibri" w:eastAsia="Calibri" w:hAnsi="Calibri" w:cs="Times New Roman"/>
              </w:rPr>
              <w:t>.937.935.000,00 TL    olarak gelir  bütçesi 23 oy kullanılarak oy birliği ile kabulüne karar verildi.</w:t>
            </w:r>
            <w:r>
              <w:rPr>
                <w:rFonts w:ascii="Calibri" w:eastAsia="Calibri" w:hAnsi="Calibri" w:cs="Times New Roman"/>
              </w:rPr>
              <w:t xml:space="preserve">   </w:t>
            </w:r>
            <w:r w:rsidR="00166EDE" w:rsidRPr="006F78B3">
              <w:rPr>
                <w:b/>
              </w:rPr>
              <w:t xml:space="preserve">Gündem </w:t>
            </w:r>
            <w:proofErr w:type="spellStart"/>
            <w:proofErr w:type="gramStart"/>
            <w:r w:rsidR="00166EDE" w:rsidRPr="006F78B3">
              <w:rPr>
                <w:b/>
              </w:rPr>
              <w:t>no</w:t>
            </w:r>
            <w:proofErr w:type="spellEnd"/>
            <w:r w:rsidR="00166EDE" w:rsidRPr="006F78B3">
              <w:rPr>
                <w:b/>
              </w:rPr>
              <w:t xml:space="preserve"> :1</w:t>
            </w:r>
            <w:proofErr w:type="gramEnd"/>
            <w:r w:rsidR="00166EDE" w:rsidRPr="006F78B3">
              <w:rPr>
                <w:b/>
              </w:rPr>
              <w:t>)</w:t>
            </w:r>
          </w:p>
        </w:tc>
      </w:tr>
      <w:tr w:rsidR="00166EDE" w:rsidTr="008C51D8">
        <w:tc>
          <w:tcPr>
            <w:tcW w:w="1242" w:type="dxa"/>
          </w:tcPr>
          <w:p w:rsidR="00166EDE" w:rsidRDefault="00EA37F8" w:rsidP="00176863">
            <w:pPr>
              <w:jc w:val="both"/>
            </w:pPr>
            <w:r>
              <w:t>116</w:t>
            </w:r>
          </w:p>
        </w:tc>
        <w:tc>
          <w:tcPr>
            <w:tcW w:w="1417" w:type="dxa"/>
          </w:tcPr>
          <w:p w:rsidR="00166EDE" w:rsidRDefault="00EA37F8" w:rsidP="00176863">
            <w:pPr>
              <w:jc w:val="both"/>
            </w:pPr>
            <w:r>
              <w:t>15</w:t>
            </w:r>
            <w:r w:rsidR="007B1E6F">
              <w:t>.10.2025</w:t>
            </w:r>
          </w:p>
        </w:tc>
        <w:tc>
          <w:tcPr>
            <w:tcW w:w="6663" w:type="dxa"/>
          </w:tcPr>
          <w:p w:rsidR="00EA37F8" w:rsidRDefault="007B1E6F" w:rsidP="00EA37F8">
            <w:pPr>
              <w:jc w:val="both"/>
            </w:pPr>
            <w:r w:rsidRPr="007B1E6F">
              <w:t xml:space="preserve">Gündemin ikinci maddesine geçildi; </w:t>
            </w:r>
            <w:r w:rsidR="00EA37F8" w:rsidRPr="00EA37F8">
              <w:t>2026 Mali Yılı Gelir Tarifesi ile ilgili Bütçe Komisyon raporu okundu.</w:t>
            </w:r>
            <w:r w:rsidR="00EA37F8">
              <w:t xml:space="preserve"> </w:t>
            </w:r>
            <w:r w:rsidR="00EA37F8">
              <w:t>Komisyon raporunda gelir tarifesinin Belediyeye Ait Arazilerin Kiralama Ücreti (</w:t>
            </w:r>
            <w:proofErr w:type="spellStart"/>
            <w:r w:rsidR="00EA37F8">
              <w:t>Ecrimisil</w:t>
            </w:r>
            <w:proofErr w:type="spellEnd"/>
            <w:r w:rsidR="00EA37F8">
              <w:t xml:space="preserve">) tarifesine Üye Abdullah ASLAN kısmi şerh </w:t>
            </w:r>
            <w:proofErr w:type="gramStart"/>
            <w:r w:rsidR="00EA37F8">
              <w:t xml:space="preserve">koyarak  </w:t>
            </w:r>
            <w:proofErr w:type="spellStart"/>
            <w:r w:rsidR="00EA37F8">
              <w:t>red</w:t>
            </w:r>
            <w:proofErr w:type="spellEnd"/>
            <w:proofErr w:type="gramEnd"/>
            <w:r w:rsidR="00EA37F8">
              <w:t xml:space="preserve"> etmiş; geri kalan gelir tarifesi o</w:t>
            </w:r>
            <w:r w:rsidR="00EA37F8">
              <w:t xml:space="preserve">ybirliği ile kabul edilmiştir. </w:t>
            </w:r>
          </w:p>
          <w:p w:rsidR="006F78B3" w:rsidRPr="00EA37F8" w:rsidRDefault="00EA37F8" w:rsidP="00176863">
            <w:pPr>
              <w:jc w:val="both"/>
            </w:pPr>
            <w:proofErr w:type="gramStart"/>
            <w:r>
              <w:t>KARAR: Meclisçe yapılan müzakerelerde 2026 mali yılı gelir tarifesinin Belediyeye Ait Arazilerin Kiralama Ücreti (</w:t>
            </w:r>
            <w:proofErr w:type="spellStart"/>
            <w:r>
              <w:t>Ecrimisil</w:t>
            </w:r>
            <w:proofErr w:type="spellEnd"/>
            <w:r>
              <w:t xml:space="preserve">) tarifesine Üye Abdullah ASLAN, Kurtuluş OKUR, Ferit DİKER, Gazi DURAN ve </w:t>
            </w:r>
            <w:proofErr w:type="spellStart"/>
            <w:r>
              <w:t>Muhyittin</w:t>
            </w:r>
            <w:proofErr w:type="spellEnd"/>
            <w:r>
              <w:t xml:space="preserve"> Yılmaz </w:t>
            </w:r>
            <w:proofErr w:type="spellStart"/>
            <w:r>
              <w:t>red</w:t>
            </w:r>
            <w:proofErr w:type="spellEnd"/>
            <w:r>
              <w:t xml:space="preserve">, Üye </w:t>
            </w:r>
            <w:proofErr w:type="spellStart"/>
            <w:r>
              <w:t>Timurlenk</w:t>
            </w:r>
            <w:proofErr w:type="spellEnd"/>
            <w:r>
              <w:t xml:space="preserve"> BOZOĞLAN çekimser oy kullanarak </w:t>
            </w:r>
            <w:proofErr w:type="spellStart"/>
            <w:r>
              <w:t>Ecrimisil</w:t>
            </w:r>
            <w:proofErr w:type="spellEnd"/>
            <w:r>
              <w:t xml:space="preserve"> Tarifesi oy çokluğu ile 2026 mali yılı gelir tarifesinin diğer tüm kalemler</w:t>
            </w:r>
            <w:r>
              <w:t xml:space="preserve">i oy birliği ile kabul edildi. </w:t>
            </w:r>
            <w:proofErr w:type="gramEnd"/>
            <w:r w:rsidR="008C51D8" w:rsidRPr="006F78B3">
              <w:rPr>
                <w:b/>
                <w:bCs/>
                <w:iCs/>
              </w:rPr>
              <w:t>(</w:t>
            </w:r>
            <w:r w:rsidR="00CA35AE">
              <w:rPr>
                <w:b/>
              </w:rPr>
              <w:t>Gündem no:2)</w:t>
            </w:r>
          </w:p>
        </w:tc>
      </w:tr>
      <w:tr w:rsidR="006F78B3" w:rsidTr="008C51D8">
        <w:tc>
          <w:tcPr>
            <w:tcW w:w="1242" w:type="dxa"/>
          </w:tcPr>
          <w:p w:rsidR="006F78B3" w:rsidRDefault="00EA37F8" w:rsidP="00176863">
            <w:pPr>
              <w:jc w:val="both"/>
            </w:pPr>
            <w:r>
              <w:t>117</w:t>
            </w:r>
          </w:p>
        </w:tc>
        <w:tc>
          <w:tcPr>
            <w:tcW w:w="1417" w:type="dxa"/>
          </w:tcPr>
          <w:p w:rsidR="006F78B3" w:rsidRDefault="00EA37F8" w:rsidP="00176863">
            <w:pPr>
              <w:jc w:val="both"/>
            </w:pPr>
            <w:r>
              <w:t>15</w:t>
            </w:r>
            <w:r w:rsidR="007B1E6F">
              <w:t>.10.2025</w:t>
            </w:r>
          </w:p>
        </w:tc>
        <w:tc>
          <w:tcPr>
            <w:tcW w:w="6663" w:type="dxa"/>
          </w:tcPr>
          <w:p w:rsidR="00EA37F8" w:rsidRDefault="006F78B3" w:rsidP="00EA37F8">
            <w:pPr>
              <w:jc w:val="both"/>
            </w:pPr>
            <w:r>
              <w:t xml:space="preserve">   </w:t>
            </w:r>
            <w:r w:rsidR="007B1E6F" w:rsidRPr="007B1E6F">
              <w:t xml:space="preserve">Gündemin üçüncü maddesine geçildi; </w:t>
            </w:r>
            <w:r w:rsidR="00EA37F8">
              <w:t xml:space="preserve">10.10.2025 tarih ve 113 sayılı Meclis Kararıyla Plan Bütçe Komisyonuna havale edilen 2026 Performans Programını Belediye Mali Hizmetler Müdürlüğünce 5393 Sayılı Belediye Kanununun 41.Maddesine dayalı olarak hazırlanan Performans Programı okunarak, Performans Programı hakkında gerekli izahat verildi. Kanun Tüzük ve Yönetmeliklere uygun olarak 5018 Sayılı Kamu Mali Yönetimi ve Kontrol Kanununun 9.Maddesi gereğince Belediyemizin 2025 mali yılı performansa dayalı bütçesinin hazırlanmasına esas teşkil etmek üzere </w:t>
            </w:r>
            <w:proofErr w:type="gramStart"/>
            <w:r w:rsidR="00EA37F8">
              <w:t>hazırlanan  Performans</w:t>
            </w:r>
            <w:proofErr w:type="gramEnd"/>
            <w:r w:rsidR="00EA37F8">
              <w:t xml:space="preserve"> Programının 5393 Sayılı Belediye Kanununun18.Maddesi (a) fıkrası gereğince aynen kabulüne mevcut üyelerin oybirliğiyle  karar verildi. </w:t>
            </w:r>
          </w:p>
          <w:p w:rsidR="00CA35AE" w:rsidRPr="00CA35AE" w:rsidRDefault="006F78B3" w:rsidP="00EA37F8">
            <w:pPr>
              <w:jc w:val="both"/>
              <w:rPr>
                <w:b/>
              </w:rPr>
            </w:pPr>
            <w:r w:rsidRPr="006F78B3">
              <w:rPr>
                <w:b/>
                <w:bCs/>
                <w:iCs/>
              </w:rPr>
              <w:t>(</w:t>
            </w:r>
            <w:r w:rsidRPr="006F78B3">
              <w:rPr>
                <w:b/>
              </w:rPr>
              <w:t>Gündem no</w:t>
            </w:r>
            <w:r w:rsidR="007B1E6F">
              <w:rPr>
                <w:b/>
              </w:rPr>
              <w:t>:3</w:t>
            </w:r>
            <w:r w:rsidR="00017AD1">
              <w:rPr>
                <w:b/>
              </w:rPr>
              <w:t>)</w:t>
            </w:r>
          </w:p>
        </w:tc>
      </w:tr>
    </w:tbl>
    <w:p w:rsidR="00176863" w:rsidRDefault="00176863" w:rsidP="00176863">
      <w:pPr>
        <w:pStyle w:val="AralkYok"/>
        <w:ind w:left="108"/>
      </w:pPr>
    </w:p>
    <w:p w:rsidR="00176863" w:rsidRDefault="00176863" w:rsidP="00176863">
      <w:pPr>
        <w:pStyle w:val="AralkYok"/>
        <w:ind w:left="108"/>
      </w:pPr>
    </w:p>
    <w:p w:rsidR="00EA37F8" w:rsidRDefault="00EA37F8" w:rsidP="00176863">
      <w:pPr>
        <w:pStyle w:val="AralkYok"/>
        <w:ind w:left="108"/>
      </w:pPr>
    </w:p>
    <w:p w:rsidR="00EA37F8" w:rsidRDefault="00EA37F8" w:rsidP="00176863">
      <w:pPr>
        <w:pStyle w:val="AralkYok"/>
        <w:ind w:left="108"/>
      </w:pPr>
    </w:p>
    <w:p w:rsidR="00EA37F8" w:rsidRDefault="00EA37F8" w:rsidP="00176863">
      <w:pPr>
        <w:pStyle w:val="AralkYok"/>
        <w:ind w:left="108"/>
      </w:pPr>
    </w:p>
    <w:p w:rsidR="006F78B3" w:rsidRDefault="006F78B3" w:rsidP="006F78B3">
      <w:pPr>
        <w:pStyle w:val="AralkYok"/>
      </w:pPr>
      <w:r>
        <w:t xml:space="preserve">   MECLİS BAŞKANI                                   </w:t>
      </w:r>
      <w:proofErr w:type="gramStart"/>
      <w:r>
        <w:t>KATİP</w:t>
      </w:r>
      <w:proofErr w:type="gramEnd"/>
      <w:r>
        <w:t xml:space="preserve">                                      </w:t>
      </w:r>
      <w:r w:rsidR="00EA37F8">
        <w:t xml:space="preserve">   </w:t>
      </w:r>
      <w:bookmarkStart w:id="0" w:name="_GoBack"/>
      <w:bookmarkEnd w:id="0"/>
      <w:proofErr w:type="spellStart"/>
      <w:r>
        <w:t>KATİP</w:t>
      </w:r>
      <w:proofErr w:type="spellEnd"/>
    </w:p>
    <w:p w:rsidR="006F78B3" w:rsidRDefault="00CA35AE" w:rsidP="007B1E6F">
      <w:pPr>
        <w:pStyle w:val="AralkYok"/>
        <w:tabs>
          <w:tab w:val="left" w:pos="5610"/>
        </w:tabs>
      </w:pPr>
      <w:r>
        <w:t xml:space="preserve">   </w:t>
      </w:r>
      <w:r w:rsidR="007B1E6F">
        <w:t xml:space="preserve">Emrah KARAÇAY        </w:t>
      </w:r>
      <w:r w:rsidR="006F78B3">
        <w:t xml:space="preserve">                </w:t>
      </w:r>
      <w:r w:rsidR="00EA37F8">
        <w:t xml:space="preserve">      </w:t>
      </w:r>
      <w:r w:rsidR="006F78B3">
        <w:t xml:space="preserve"> </w:t>
      </w:r>
      <w:r w:rsidR="00EA37F8">
        <w:t>Nurhak RAY</w:t>
      </w:r>
      <w:r w:rsidR="00ED1223">
        <w:tab/>
        <w:t xml:space="preserve">Gökhan </w:t>
      </w:r>
      <w:r w:rsidR="00ED1223">
        <w:tab/>
        <w:t>K</w:t>
      </w:r>
      <w:r w:rsidR="007B1E6F">
        <w:t>AMACI</w:t>
      </w:r>
    </w:p>
    <w:p w:rsidR="005A6C97" w:rsidRDefault="005A6C97" w:rsidP="00AF56F3">
      <w:pPr>
        <w:pStyle w:val="AralkYok"/>
      </w:pPr>
    </w:p>
    <w:sectPr w:rsidR="005A6C97" w:rsidSect="00CA35AE">
      <w:headerReference w:type="default" r:id="rId9"/>
      <w:pgSz w:w="11906" w:h="16838"/>
      <w:pgMar w:top="142"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44E" w:rsidRDefault="0003544E" w:rsidP="00A56666">
      <w:pPr>
        <w:pStyle w:val="AralkYok"/>
      </w:pPr>
      <w:r>
        <w:separator/>
      </w:r>
    </w:p>
  </w:endnote>
  <w:endnote w:type="continuationSeparator" w:id="0">
    <w:p w:rsidR="0003544E" w:rsidRDefault="0003544E"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44E" w:rsidRDefault="0003544E" w:rsidP="00A56666">
      <w:pPr>
        <w:pStyle w:val="AralkYok"/>
      </w:pPr>
      <w:r>
        <w:separator/>
      </w:r>
    </w:p>
  </w:footnote>
  <w:footnote w:type="continuationSeparator" w:id="0">
    <w:p w:rsidR="0003544E" w:rsidRDefault="0003544E"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A56666">
    <w:pPr>
      <w:pStyle w:val="AralkYok"/>
      <w:jc w:val="center"/>
    </w:pPr>
    <w:r>
      <w:t>T.C.</w:t>
    </w:r>
  </w:p>
  <w:p w:rsidR="00A56666" w:rsidRDefault="00A56666" w:rsidP="00A56666">
    <w:pPr>
      <w:pStyle w:val="AralkYok"/>
      <w:jc w:val="center"/>
    </w:pPr>
    <w:r>
      <w:t>SAMANDAĞ BELEDİYE MECLİSİ</w:t>
    </w:r>
  </w:p>
  <w:p w:rsidR="00A56666" w:rsidRDefault="00EA37F8" w:rsidP="00A56666">
    <w:pPr>
      <w:pStyle w:val="AralkYok"/>
      <w:jc w:val="center"/>
    </w:pPr>
    <w:r>
      <w:t>15</w:t>
    </w:r>
    <w:r w:rsidR="00176863">
      <w:t>.10</w:t>
    </w:r>
    <w:r w:rsidR="007B1E6F">
      <w:t>.2025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31095"/>
    <w:multiLevelType w:val="hybridMultilevel"/>
    <w:tmpl w:val="654EC1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08"/>
    <w:rsid w:val="00004961"/>
    <w:rsid w:val="000135C3"/>
    <w:rsid w:val="00017AD1"/>
    <w:rsid w:val="0003544E"/>
    <w:rsid w:val="00066D98"/>
    <w:rsid w:val="000E4808"/>
    <w:rsid w:val="00112E43"/>
    <w:rsid w:val="001657ED"/>
    <w:rsid w:val="00166EDE"/>
    <w:rsid w:val="00176863"/>
    <w:rsid w:val="00185506"/>
    <w:rsid w:val="0025264B"/>
    <w:rsid w:val="00270C36"/>
    <w:rsid w:val="002C68BC"/>
    <w:rsid w:val="002D681A"/>
    <w:rsid w:val="0032062F"/>
    <w:rsid w:val="00353BB6"/>
    <w:rsid w:val="00425B6D"/>
    <w:rsid w:val="00430CAF"/>
    <w:rsid w:val="00432B58"/>
    <w:rsid w:val="00440E3A"/>
    <w:rsid w:val="00460621"/>
    <w:rsid w:val="004774F1"/>
    <w:rsid w:val="004A49D8"/>
    <w:rsid w:val="004C6A89"/>
    <w:rsid w:val="004E4E9C"/>
    <w:rsid w:val="00507B3D"/>
    <w:rsid w:val="00525561"/>
    <w:rsid w:val="00533A92"/>
    <w:rsid w:val="005421D6"/>
    <w:rsid w:val="00544DFD"/>
    <w:rsid w:val="005561CB"/>
    <w:rsid w:val="0058742C"/>
    <w:rsid w:val="00587EBC"/>
    <w:rsid w:val="0059450E"/>
    <w:rsid w:val="005A6C97"/>
    <w:rsid w:val="005F367E"/>
    <w:rsid w:val="006111F2"/>
    <w:rsid w:val="006A18F2"/>
    <w:rsid w:val="006C578E"/>
    <w:rsid w:val="006D4267"/>
    <w:rsid w:val="006E7CC8"/>
    <w:rsid w:val="006F78B3"/>
    <w:rsid w:val="0073068F"/>
    <w:rsid w:val="00753E55"/>
    <w:rsid w:val="00762708"/>
    <w:rsid w:val="0076368E"/>
    <w:rsid w:val="007762D5"/>
    <w:rsid w:val="0078435F"/>
    <w:rsid w:val="007913E2"/>
    <w:rsid w:val="007B1E6F"/>
    <w:rsid w:val="007B6816"/>
    <w:rsid w:val="00806DC9"/>
    <w:rsid w:val="00821EB8"/>
    <w:rsid w:val="00821F74"/>
    <w:rsid w:val="00823F67"/>
    <w:rsid w:val="00824FEF"/>
    <w:rsid w:val="00836943"/>
    <w:rsid w:val="008410A5"/>
    <w:rsid w:val="00850E1F"/>
    <w:rsid w:val="0087410D"/>
    <w:rsid w:val="00881466"/>
    <w:rsid w:val="0088401D"/>
    <w:rsid w:val="00887F6B"/>
    <w:rsid w:val="00896E46"/>
    <w:rsid w:val="008A0C60"/>
    <w:rsid w:val="008A1074"/>
    <w:rsid w:val="008C51D8"/>
    <w:rsid w:val="00916BAB"/>
    <w:rsid w:val="00927045"/>
    <w:rsid w:val="009647DC"/>
    <w:rsid w:val="009C250B"/>
    <w:rsid w:val="009D52AB"/>
    <w:rsid w:val="009D7AC6"/>
    <w:rsid w:val="009F32A2"/>
    <w:rsid w:val="00A204CB"/>
    <w:rsid w:val="00A27C9C"/>
    <w:rsid w:val="00A46A75"/>
    <w:rsid w:val="00A56666"/>
    <w:rsid w:val="00AB0250"/>
    <w:rsid w:val="00AC0543"/>
    <w:rsid w:val="00AC5389"/>
    <w:rsid w:val="00AD1D2E"/>
    <w:rsid w:val="00AF3C8D"/>
    <w:rsid w:val="00AF56F3"/>
    <w:rsid w:val="00B15079"/>
    <w:rsid w:val="00B24A28"/>
    <w:rsid w:val="00B27222"/>
    <w:rsid w:val="00B759BE"/>
    <w:rsid w:val="00B831E3"/>
    <w:rsid w:val="00BA2750"/>
    <w:rsid w:val="00BB3C82"/>
    <w:rsid w:val="00C66380"/>
    <w:rsid w:val="00CA35AE"/>
    <w:rsid w:val="00D26A0C"/>
    <w:rsid w:val="00DA21CB"/>
    <w:rsid w:val="00DF1065"/>
    <w:rsid w:val="00E10207"/>
    <w:rsid w:val="00E401AA"/>
    <w:rsid w:val="00E445E7"/>
    <w:rsid w:val="00E64AA7"/>
    <w:rsid w:val="00E71487"/>
    <w:rsid w:val="00E7754D"/>
    <w:rsid w:val="00EA37F8"/>
    <w:rsid w:val="00ED1223"/>
    <w:rsid w:val="00EE1492"/>
    <w:rsid w:val="00F27870"/>
    <w:rsid w:val="00F41D53"/>
    <w:rsid w:val="00F51E54"/>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 w:type="character" w:customStyle="1" w:styleId="apple-converted-space">
    <w:name w:val="apple-converted-space"/>
    <w:basedOn w:val="VarsaylanParagrafYazTipi"/>
    <w:rsid w:val="00CA35AE"/>
  </w:style>
  <w:style w:type="character" w:styleId="Gl">
    <w:name w:val="Strong"/>
    <w:basedOn w:val="VarsaylanParagrafYazTipi"/>
    <w:uiPriority w:val="22"/>
    <w:qFormat/>
    <w:rsid w:val="00CA35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 w:type="character" w:customStyle="1" w:styleId="apple-converted-space">
    <w:name w:val="apple-converted-space"/>
    <w:basedOn w:val="VarsaylanParagrafYazTipi"/>
    <w:rsid w:val="00CA35AE"/>
  </w:style>
  <w:style w:type="character" w:styleId="Gl">
    <w:name w:val="Strong"/>
    <w:basedOn w:val="VarsaylanParagrafYazTipi"/>
    <w:uiPriority w:val="22"/>
    <w:qFormat/>
    <w:rsid w:val="00CA3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21BA-AE89-4DC3-9B0A-56F71B67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2</cp:revision>
  <cp:lastPrinted>2025-10-14T08:38:00Z</cp:lastPrinted>
  <dcterms:created xsi:type="dcterms:W3CDTF">2025-10-23T08:26:00Z</dcterms:created>
  <dcterms:modified xsi:type="dcterms:W3CDTF">2025-10-23T08:26:00Z</dcterms:modified>
</cp:coreProperties>
</file>