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487" w:type="dxa"/>
        <w:tblLayout w:type="fixed"/>
        <w:tblLook w:val="04A0"/>
      </w:tblPr>
      <w:tblGrid>
        <w:gridCol w:w="1264"/>
        <w:gridCol w:w="1443"/>
        <w:gridCol w:w="6780"/>
      </w:tblGrid>
      <w:tr w:rsidR="00166EDE" w:rsidTr="00D57081">
        <w:trPr>
          <w:trHeight w:val="209"/>
        </w:trPr>
        <w:tc>
          <w:tcPr>
            <w:tcW w:w="1264" w:type="dxa"/>
            <w:vAlign w:val="center"/>
          </w:tcPr>
          <w:p w:rsidR="00166EDE" w:rsidRPr="00166EDE" w:rsidRDefault="00166EDE" w:rsidP="007263DE">
            <w:pPr>
              <w:jc w:val="both"/>
              <w:rPr>
                <w:b/>
                <w:sz w:val="20"/>
                <w:szCs w:val="20"/>
              </w:rPr>
            </w:pPr>
            <w:r w:rsidRPr="00166EDE">
              <w:rPr>
                <w:b/>
                <w:sz w:val="20"/>
                <w:szCs w:val="20"/>
              </w:rPr>
              <w:t>KARAR NO</w:t>
            </w:r>
          </w:p>
        </w:tc>
        <w:tc>
          <w:tcPr>
            <w:tcW w:w="1443" w:type="dxa"/>
            <w:vAlign w:val="center"/>
          </w:tcPr>
          <w:p w:rsidR="00166EDE" w:rsidRPr="00166EDE" w:rsidRDefault="00166EDE" w:rsidP="007263DE">
            <w:pPr>
              <w:jc w:val="both"/>
              <w:rPr>
                <w:b/>
                <w:sz w:val="20"/>
                <w:szCs w:val="20"/>
              </w:rPr>
            </w:pPr>
            <w:r w:rsidRPr="00166EDE">
              <w:rPr>
                <w:b/>
                <w:sz w:val="20"/>
                <w:szCs w:val="20"/>
              </w:rPr>
              <w:t>KARAR TARİHİ</w:t>
            </w:r>
          </w:p>
        </w:tc>
        <w:tc>
          <w:tcPr>
            <w:tcW w:w="6780"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EB0F42" w:rsidTr="00B04D5C">
        <w:trPr>
          <w:trHeight w:val="152"/>
        </w:trPr>
        <w:tc>
          <w:tcPr>
            <w:tcW w:w="1264" w:type="dxa"/>
          </w:tcPr>
          <w:p w:rsidR="00EB0F42" w:rsidRDefault="00901A96" w:rsidP="001248F0">
            <w:pPr>
              <w:jc w:val="both"/>
            </w:pPr>
            <w:r>
              <w:t>2</w:t>
            </w:r>
            <w:r w:rsidR="00D57081">
              <w:t>0</w:t>
            </w:r>
          </w:p>
        </w:tc>
        <w:tc>
          <w:tcPr>
            <w:tcW w:w="1443" w:type="dxa"/>
          </w:tcPr>
          <w:p w:rsidR="00EB0F42" w:rsidRDefault="00D57081" w:rsidP="001248F0">
            <w:pPr>
              <w:jc w:val="both"/>
            </w:pPr>
            <w:r>
              <w:t>07</w:t>
            </w:r>
            <w:r w:rsidR="00901A96">
              <w:t>.03.202</w:t>
            </w:r>
            <w:r>
              <w:t>5</w:t>
            </w:r>
          </w:p>
        </w:tc>
        <w:tc>
          <w:tcPr>
            <w:tcW w:w="6780" w:type="dxa"/>
          </w:tcPr>
          <w:p w:rsidR="00EB0F42" w:rsidRPr="00D57081" w:rsidRDefault="00EB0F42" w:rsidP="001248F0">
            <w:pPr>
              <w:jc w:val="both"/>
            </w:pPr>
            <w:r w:rsidRPr="00D57081">
              <w:t xml:space="preserve"> </w:t>
            </w:r>
            <w:r w:rsidR="00D57081" w:rsidRPr="00D57081">
              <w:t>Gündemin birinci maddesine geçildi; 07.02.2025 tarihli meclis tutanak özeti görüşülerek oybirliği ile kabul edildi.</w:t>
            </w:r>
            <w:r w:rsidR="00901A96" w:rsidRPr="00D57081">
              <w:t>.</w:t>
            </w:r>
            <w:r w:rsidRPr="00D57081">
              <w:rPr>
                <w:b/>
              </w:rPr>
              <w:t>Gündem no :1)</w:t>
            </w:r>
          </w:p>
        </w:tc>
      </w:tr>
      <w:tr w:rsidR="00901A96" w:rsidTr="00B04D5C">
        <w:trPr>
          <w:trHeight w:val="152"/>
        </w:trPr>
        <w:tc>
          <w:tcPr>
            <w:tcW w:w="1264" w:type="dxa"/>
          </w:tcPr>
          <w:p w:rsidR="00901A96" w:rsidRDefault="00901A96" w:rsidP="001248F0">
            <w:pPr>
              <w:jc w:val="both"/>
            </w:pPr>
            <w:r>
              <w:t>2</w:t>
            </w:r>
            <w:r w:rsidR="00D57081">
              <w:t>1</w:t>
            </w:r>
          </w:p>
        </w:tc>
        <w:tc>
          <w:tcPr>
            <w:tcW w:w="1443" w:type="dxa"/>
          </w:tcPr>
          <w:p w:rsidR="00901A96" w:rsidRDefault="00D57081">
            <w:r>
              <w:t>07</w:t>
            </w:r>
            <w:r w:rsidR="00901A96" w:rsidRPr="00BB1610">
              <w:t>.03.202</w:t>
            </w:r>
            <w:r>
              <w:t>5</w:t>
            </w:r>
          </w:p>
        </w:tc>
        <w:tc>
          <w:tcPr>
            <w:tcW w:w="6780" w:type="dxa"/>
          </w:tcPr>
          <w:p w:rsidR="00901A96" w:rsidRPr="00D57081" w:rsidRDefault="00D57081" w:rsidP="00D57081">
            <w:pPr>
              <w:jc w:val="both"/>
            </w:pPr>
            <w:r w:rsidRPr="00D57081">
              <w:t xml:space="preserve">Gündemin ikinci maddesine geçildi; 02.04.2021 tarih ve 44 sayılı meclis kararıyla ihdas edilmiş olan GİH 7. Dereceli Eğitmen kadrosunun iptal edilerek yerine GİH 4. Dereceli eğitmen kadrosunun ihdas edilmesi hususu oy birliği ile kabul edildi.  </w:t>
            </w:r>
            <w:r w:rsidR="00901A96" w:rsidRPr="00D57081">
              <w:rPr>
                <w:b/>
              </w:rPr>
              <w:t>(Gündem no: 2)</w:t>
            </w:r>
          </w:p>
        </w:tc>
      </w:tr>
      <w:tr w:rsidR="00901A96" w:rsidTr="00B04D5C">
        <w:trPr>
          <w:trHeight w:val="866"/>
        </w:trPr>
        <w:tc>
          <w:tcPr>
            <w:tcW w:w="1264" w:type="dxa"/>
          </w:tcPr>
          <w:p w:rsidR="00901A96" w:rsidRDefault="00901A96" w:rsidP="001248F0">
            <w:pPr>
              <w:jc w:val="both"/>
            </w:pPr>
            <w:r>
              <w:t>2</w:t>
            </w:r>
            <w:r w:rsidR="00D57081">
              <w:t>2</w:t>
            </w:r>
          </w:p>
        </w:tc>
        <w:tc>
          <w:tcPr>
            <w:tcW w:w="1443" w:type="dxa"/>
          </w:tcPr>
          <w:p w:rsidR="00901A96" w:rsidRDefault="00D57081">
            <w:r>
              <w:t>07</w:t>
            </w:r>
            <w:r w:rsidR="00901A96" w:rsidRPr="00BB1610">
              <w:t>.03.202</w:t>
            </w:r>
            <w:r>
              <w:t>5</w:t>
            </w:r>
          </w:p>
        </w:tc>
        <w:tc>
          <w:tcPr>
            <w:tcW w:w="6780" w:type="dxa"/>
          </w:tcPr>
          <w:p w:rsidR="00901A96" w:rsidRPr="00D57081" w:rsidRDefault="00901A96" w:rsidP="00715D93">
            <w:pPr>
              <w:jc w:val="both"/>
            </w:pPr>
            <w:r w:rsidRPr="00D57081">
              <w:t xml:space="preserve">  </w:t>
            </w:r>
            <w:r w:rsidR="00D57081" w:rsidRPr="00D57081">
              <w:t>Gündemin üçüncü maddesine geçildi; 5393 sayılı Belediye Kanununun 18/e ve 3194 sayılı İmar Kanununun 17. Maddesi gereğince ilçemiz sınırları dahilinde ortak hissedar olduğumuz General Şükrü Kanadlı Mahallesi 107 ada 4, 5, 6, 7,  108 ada 15, 110 ada 13, 14, 15, 16, 17, 111 ada 7, 9, 10, 11, 112 ada 7, 10, 11, 12, 13, 15, 113 ada 3, 5, 115 ada 3, 5, 7, 116 ada 1, 4, 9, 12   ,19 20, 118 ada 3, 8, 18, 22, 119 ada 12, 121 ada 1, 4, 6, 7,10,  122 ada 8, 9, 11, 123 ada 10, 11, 12, 127 ada 9, 10, 11,13, 23, 128 ada 4, 14, 132 ada3, 133 ada 16, 134 ada7, 9, 13, 135 ada1, 137 ada 3, 6, 141 ada7, 8, 9, 15, 16, 17, 18, 142 ada 3, 144 ada 1, 2, 3, 5, 6, 145 ada4, 5, 9, 17, 146 ada12, 148 ada 4, 5, 6, 7, 8, 13, 150 ada 15, 16,  151 ada 3, 13, 157 ada 1, 6, 14, 159 ada 11, 19, 160 ada 4,  Cemal Gürsel Mahallesi 1495 ada 8,   Çiğdede Mahallesi 893 ada 10, 934 ada 10, 935 ada 7, Koyunoğlu Mahallesi 2171 ada 6, Kurtderesi Mahallesi 320 ada 1, 4, Uzunbağ Mahallesi 2791 ada 5, 2899 ada1, 7, 2917 ada 1, 2925 ada 1, 2935 ada 4, Yaylıca / Atatürk Mahallesi 287 ada 37, 39, 40, 42,  326 ada 83, Yaylıca/ Merkez Mahallesi 112 ada 38, 47, 18, 49 sayılı parsellerin hisselerinin devr</w:t>
            </w:r>
            <w:r w:rsidR="00CE6D41">
              <w:t>i ile ilgili Belediye Encümenine</w:t>
            </w:r>
            <w:r w:rsidR="00D57081" w:rsidRPr="00D57081">
              <w:t xml:space="preserve"> yetki verilmesi hususu ; üye;Ferit DİKER ve İbrahim KÜÇÜKÇAY ın red,  üye, Çiğdem ŞAHİNOĞULLARI ve Mehmet LİMAN ın çekimser oylarına karşılık oy çokluğu ile kabul edildi</w:t>
            </w:r>
            <w:r w:rsidR="00D57081" w:rsidRPr="00D57081">
              <w:rPr>
                <w:b/>
              </w:rPr>
              <w:t>(</w:t>
            </w:r>
            <w:r w:rsidRPr="00D57081">
              <w:rPr>
                <w:b/>
              </w:rPr>
              <w:t>Gündem no : 3)</w:t>
            </w:r>
          </w:p>
        </w:tc>
      </w:tr>
      <w:tr w:rsidR="00901A96" w:rsidTr="00B04D5C">
        <w:trPr>
          <w:trHeight w:val="866"/>
        </w:trPr>
        <w:tc>
          <w:tcPr>
            <w:tcW w:w="1264" w:type="dxa"/>
          </w:tcPr>
          <w:p w:rsidR="00901A96" w:rsidRDefault="00901A96" w:rsidP="001248F0">
            <w:pPr>
              <w:jc w:val="both"/>
            </w:pPr>
            <w:r>
              <w:t>2</w:t>
            </w:r>
            <w:r w:rsidR="00D57081">
              <w:t>3</w:t>
            </w:r>
          </w:p>
        </w:tc>
        <w:tc>
          <w:tcPr>
            <w:tcW w:w="1443" w:type="dxa"/>
          </w:tcPr>
          <w:p w:rsidR="00901A96" w:rsidRDefault="00D57081">
            <w:r>
              <w:t>07</w:t>
            </w:r>
            <w:r w:rsidR="00901A96" w:rsidRPr="00BB1610">
              <w:t>.03.202</w:t>
            </w:r>
            <w:r>
              <w:t>5</w:t>
            </w:r>
          </w:p>
        </w:tc>
        <w:tc>
          <w:tcPr>
            <w:tcW w:w="6780" w:type="dxa"/>
          </w:tcPr>
          <w:p w:rsidR="00D57081" w:rsidRPr="00D57081" w:rsidRDefault="00D57081" w:rsidP="00D57081">
            <w:pPr>
              <w:jc w:val="both"/>
              <w:rPr>
                <w:b/>
              </w:rPr>
            </w:pPr>
            <w:r w:rsidRPr="00D57081">
              <w:t xml:space="preserve">Gündemin dördüncü  maddesine geçildi; Hatay Kadastro Müdürlüğünün 02.01.2025 tarih ve 15069944 sayılı yazısına istinaden Samandağ ilçesi Karaçay ve Yeşilyazı Mahallelerinde yapılacak olan Hatay İli 2024yılı 2. Grup kadastro güncelleme çalışmalarında 3402 sayılı Kadastro Kanununun 22-a maddesi kapsamında kadastro yenileme çalışmaları yapılacağından; Yapılacak çalışmalarda kadastro ekipleriyle görev yapmak üzere; </w:t>
            </w:r>
            <w:r w:rsidRPr="00D57081">
              <w:rPr>
                <w:b/>
              </w:rPr>
              <w:t xml:space="preserve">Karaçay Mahallesinden; </w:t>
            </w:r>
            <w:r w:rsidRPr="00D57081">
              <w:t xml:space="preserve">Cahit GÜLTEKİN (TC 10526368584), Semih YAVUZ (TC 46594166326), Cemil GÜLTEKİN (TC 10520368702), Mehmet YILMAZ( TC 47659130870), Süleyman YILMAZ (TC 46918155548), Hasan GÜLTEKİN (TC10532368356),  </w:t>
            </w:r>
            <w:r w:rsidRPr="00D57081">
              <w:rPr>
                <w:b/>
              </w:rPr>
              <w:t>Yeşilyazı Mahallesinden;</w:t>
            </w:r>
            <w:r w:rsidRPr="00D57081">
              <w:t xml:space="preserve"> Sabri DEDE(TC 31588666340), Sami KÖR (TC 29047751072), İsa DEDE( TC 31039684688), Salih BAL (TC 29260743946), Fehide ÇOLAK( TC 30280709942), Nayim DEDE( TC 28816758724), nin  bilirkişi olarak görevlendirilmesi hususu  oy birliği ile kabul edildi. </w:t>
            </w:r>
          </w:p>
          <w:p w:rsidR="00901A96" w:rsidRPr="00D57081" w:rsidRDefault="00901A96" w:rsidP="00715D93">
            <w:pPr>
              <w:jc w:val="both"/>
            </w:pPr>
            <w:r w:rsidRPr="00D57081">
              <w:t xml:space="preserve"> (</w:t>
            </w:r>
            <w:r w:rsidRPr="00D57081">
              <w:rPr>
                <w:b/>
              </w:rPr>
              <w:t>Gündem no :</w:t>
            </w:r>
            <w:r w:rsidR="00B241C7" w:rsidRPr="00D57081">
              <w:rPr>
                <w:b/>
              </w:rPr>
              <w:t xml:space="preserve"> 4</w:t>
            </w:r>
            <w:r w:rsidRPr="00D57081">
              <w:rPr>
                <w:b/>
              </w:rPr>
              <w:t>)</w:t>
            </w:r>
          </w:p>
        </w:tc>
      </w:tr>
      <w:tr w:rsidR="00901A96" w:rsidTr="00B04D5C">
        <w:trPr>
          <w:trHeight w:val="866"/>
        </w:trPr>
        <w:tc>
          <w:tcPr>
            <w:tcW w:w="1264" w:type="dxa"/>
          </w:tcPr>
          <w:p w:rsidR="00901A96" w:rsidRDefault="00D57081" w:rsidP="001248F0">
            <w:pPr>
              <w:jc w:val="both"/>
            </w:pPr>
            <w:r>
              <w:t>24</w:t>
            </w:r>
          </w:p>
        </w:tc>
        <w:tc>
          <w:tcPr>
            <w:tcW w:w="1443" w:type="dxa"/>
          </w:tcPr>
          <w:p w:rsidR="00901A96" w:rsidRDefault="00D57081">
            <w:r>
              <w:t>07</w:t>
            </w:r>
            <w:r w:rsidR="00901A96" w:rsidRPr="00BB1610">
              <w:t>.03.202</w:t>
            </w:r>
            <w:r>
              <w:t>5</w:t>
            </w:r>
          </w:p>
        </w:tc>
        <w:tc>
          <w:tcPr>
            <w:tcW w:w="6780" w:type="dxa"/>
          </w:tcPr>
          <w:p w:rsidR="00901A96" w:rsidRPr="00D57081" w:rsidRDefault="00901A96" w:rsidP="00901A96">
            <w:pPr>
              <w:jc w:val="both"/>
              <w:rPr>
                <w:u w:val="single"/>
              </w:rPr>
            </w:pPr>
            <w:r w:rsidRPr="00D57081">
              <w:t xml:space="preserve">   </w:t>
            </w:r>
            <w:r w:rsidR="00D57081" w:rsidRPr="00D57081">
              <w:t xml:space="preserve">Gündemin beşinci maddesine geçildi; Nisan 2025 olağan meclis toplantısının 04.04.2025 Cuma  günü saat 10:00’ da Belediye Hizmet Binası  toplantı salonunda  yapılması hususu görüşülerek oybirliği ile kabul edildi. </w:t>
            </w:r>
            <w:r w:rsidR="00B241C7" w:rsidRPr="00D57081">
              <w:t>(</w:t>
            </w:r>
            <w:r w:rsidRPr="00D57081">
              <w:rPr>
                <w:b/>
              </w:rPr>
              <w:t xml:space="preserve"> Gündem no :</w:t>
            </w:r>
            <w:r w:rsidR="00B241C7" w:rsidRPr="00D57081">
              <w:rPr>
                <w:b/>
              </w:rPr>
              <w:t xml:space="preserve"> 5</w:t>
            </w:r>
            <w:r w:rsidRPr="00D57081">
              <w:rPr>
                <w:b/>
              </w:rPr>
              <w:t>)</w:t>
            </w:r>
          </w:p>
        </w:tc>
      </w:tr>
    </w:tbl>
    <w:p w:rsidR="00D57081" w:rsidRDefault="00D57081" w:rsidP="00D57081">
      <w:pPr>
        <w:pStyle w:val="AralkYok"/>
      </w:pPr>
      <w:r>
        <w:t xml:space="preserve">      </w:t>
      </w:r>
    </w:p>
    <w:p w:rsidR="00D57081" w:rsidRDefault="00D57081" w:rsidP="00D57081">
      <w:pPr>
        <w:pStyle w:val="AralkYok"/>
      </w:pPr>
      <w:r>
        <w:t xml:space="preserve">               MECLİS BAŞKANI                                  KATİP                                     KATİP</w:t>
      </w:r>
    </w:p>
    <w:p w:rsidR="00D57081" w:rsidRDefault="00D57081" w:rsidP="00D57081">
      <w:pPr>
        <w:pStyle w:val="AralkYok"/>
      </w:pPr>
      <w:r>
        <w:t xml:space="preserve">           Emrah KARAÇAY        </w:t>
      </w:r>
      <w:r>
        <w:tab/>
        <w:t xml:space="preserve">                Nurhak RAY</w:t>
      </w:r>
      <w:r>
        <w:tab/>
        <w:t xml:space="preserve">                     Hikmet SUADİYE</w:t>
      </w:r>
    </w:p>
    <w:p w:rsidR="00AF56F3" w:rsidRPr="00AF56F3" w:rsidRDefault="00AF56F3" w:rsidP="00B04D5C">
      <w:pPr>
        <w:pStyle w:val="AralkYok"/>
      </w:pPr>
    </w:p>
    <w:sectPr w:rsidR="00AF56F3" w:rsidRPr="00AF56F3" w:rsidSect="00D57081">
      <w:headerReference w:type="default" r:id="rId8"/>
      <w:pgSz w:w="11906" w:h="16838"/>
      <w:pgMar w:top="426" w:right="1417" w:bottom="993" w:left="1417" w:header="284"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A13" w:rsidRDefault="004E5A13" w:rsidP="00A56666">
      <w:pPr>
        <w:pStyle w:val="AralkYok"/>
      </w:pPr>
      <w:r>
        <w:separator/>
      </w:r>
    </w:p>
  </w:endnote>
  <w:endnote w:type="continuationSeparator" w:id="1">
    <w:p w:rsidR="004E5A13" w:rsidRDefault="004E5A13" w:rsidP="00A56666">
      <w:pPr>
        <w:pStyle w:val="AralkYok"/>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A13" w:rsidRDefault="004E5A13" w:rsidP="00A56666">
      <w:pPr>
        <w:pStyle w:val="AralkYok"/>
      </w:pPr>
      <w:r>
        <w:separator/>
      </w:r>
    </w:p>
  </w:footnote>
  <w:footnote w:type="continuationSeparator" w:id="1">
    <w:p w:rsidR="004E5A13" w:rsidRDefault="004E5A13" w:rsidP="00A56666">
      <w:pPr>
        <w:pStyle w:val="AralkYok"/>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42" w:rsidRDefault="00EB0F42" w:rsidP="00EB0F42">
    <w:pPr>
      <w:pStyle w:val="AralkYok"/>
      <w:jc w:val="center"/>
    </w:pPr>
    <w:r>
      <w:t>T.C.</w:t>
    </w:r>
  </w:p>
  <w:p w:rsidR="00EB0F42" w:rsidRDefault="00EB0F42" w:rsidP="00EB0F42">
    <w:pPr>
      <w:pStyle w:val="AralkYok"/>
      <w:jc w:val="center"/>
    </w:pPr>
    <w:r>
      <w:t>SAMANDAĞ BELEDİYE MECLİSİ</w:t>
    </w:r>
  </w:p>
  <w:p w:rsidR="00EB0F42" w:rsidRDefault="00D57081" w:rsidP="00EB0F42">
    <w:pPr>
      <w:pStyle w:val="AralkYok"/>
      <w:jc w:val="center"/>
    </w:pPr>
    <w:r>
      <w:t>07.03.2025</w:t>
    </w:r>
    <w:r w:rsidR="00EB0F42">
      <w:t xml:space="preserve"> Tarihli Meclis Toplantısına Ait Karar Özetleri</w:t>
    </w:r>
  </w:p>
  <w:p w:rsidR="00A56666" w:rsidRDefault="00AB5503" w:rsidP="00AB5503">
    <w:pPr>
      <w:pStyle w:val="AralkYok"/>
      <w:tabs>
        <w:tab w:val="left" w:pos="885"/>
      </w:tabs>
      <w:rPr>
        <w:rFonts w:ascii="Times New Roman" w:hAnsi="Times New Roman" w:cs="Times New Roman"/>
        <w:sz w:val="24"/>
        <w:szCs w:val="24"/>
      </w:rPr>
    </w:pPr>
    <w:r>
      <w:rPr>
        <w:rFonts w:ascii="Times New Roman" w:hAnsi="Times New Roman" w:cs="Times New Roman"/>
        <w:sz w:val="24"/>
        <w:szCs w:val="24"/>
      </w:rPr>
      <w:tab/>
    </w:r>
  </w:p>
  <w:p w:rsidR="00A56666" w:rsidRDefault="00A56666">
    <w:pPr>
      <w:pStyle w:val="stbilgi"/>
    </w:pPr>
  </w:p>
  <w:p w:rsidR="00A56666" w:rsidRDefault="00A5666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3012E"/>
    <w:multiLevelType w:val="hybridMultilevel"/>
    <w:tmpl w:val="D8E2D488"/>
    <w:lvl w:ilvl="0" w:tplc="79A41B98">
      <w:start w:val="1"/>
      <w:numFmt w:val="decimal"/>
      <w:lvlText w:val="%1-"/>
      <w:lvlJc w:val="left"/>
      <w:pPr>
        <w:ind w:left="328" w:hanging="360"/>
      </w:pPr>
      <w:rPr>
        <w:rFonts w:hint="default"/>
      </w:rPr>
    </w:lvl>
    <w:lvl w:ilvl="1" w:tplc="041F0019" w:tentative="1">
      <w:start w:val="1"/>
      <w:numFmt w:val="lowerLetter"/>
      <w:lvlText w:val="%2."/>
      <w:lvlJc w:val="left"/>
      <w:pPr>
        <w:ind w:left="1048" w:hanging="360"/>
      </w:pPr>
    </w:lvl>
    <w:lvl w:ilvl="2" w:tplc="041F001B" w:tentative="1">
      <w:start w:val="1"/>
      <w:numFmt w:val="lowerRoman"/>
      <w:lvlText w:val="%3."/>
      <w:lvlJc w:val="right"/>
      <w:pPr>
        <w:ind w:left="1768" w:hanging="180"/>
      </w:pPr>
    </w:lvl>
    <w:lvl w:ilvl="3" w:tplc="041F000F" w:tentative="1">
      <w:start w:val="1"/>
      <w:numFmt w:val="decimal"/>
      <w:lvlText w:val="%4."/>
      <w:lvlJc w:val="left"/>
      <w:pPr>
        <w:ind w:left="2488" w:hanging="360"/>
      </w:pPr>
    </w:lvl>
    <w:lvl w:ilvl="4" w:tplc="041F0019" w:tentative="1">
      <w:start w:val="1"/>
      <w:numFmt w:val="lowerLetter"/>
      <w:lvlText w:val="%5."/>
      <w:lvlJc w:val="left"/>
      <w:pPr>
        <w:ind w:left="3208" w:hanging="360"/>
      </w:pPr>
    </w:lvl>
    <w:lvl w:ilvl="5" w:tplc="041F001B" w:tentative="1">
      <w:start w:val="1"/>
      <w:numFmt w:val="lowerRoman"/>
      <w:lvlText w:val="%6."/>
      <w:lvlJc w:val="right"/>
      <w:pPr>
        <w:ind w:left="3928" w:hanging="180"/>
      </w:pPr>
    </w:lvl>
    <w:lvl w:ilvl="6" w:tplc="041F000F" w:tentative="1">
      <w:start w:val="1"/>
      <w:numFmt w:val="decimal"/>
      <w:lvlText w:val="%7."/>
      <w:lvlJc w:val="left"/>
      <w:pPr>
        <w:ind w:left="4648" w:hanging="360"/>
      </w:pPr>
    </w:lvl>
    <w:lvl w:ilvl="7" w:tplc="041F0019" w:tentative="1">
      <w:start w:val="1"/>
      <w:numFmt w:val="lowerLetter"/>
      <w:lvlText w:val="%8."/>
      <w:lvlJc w:val="left"/>
      <w:pPr>
        <w:ind w:left="5368" w:hanging="360"/>
      </w:pPr>
    </w:lvl>
    <w:lvl w:ilvl="8" w:tplc="041F001B" w:tentative="1">
      <w:start w:val="1"/>
      <w:numFmt w:val="lowerRoman"/>
      <w:lvlText w:val="%9."/>
      <w:lvlJc w:val="right"/>
      <w:pPr>
        <w:ind w:left="60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E4808"/>
    <w:rsid w:val="000C32D5"/>
    <w:rsid w:val="000D0C1E"/>
    <w:rsid w:val="000E4808"/>
    <w:rsid w:val="00103EEF"/>
    <w:rsid w:val="00166EDE"/>
    <w:rsid w:val="001E1D06"/>
    <w:rsid w:val="001E5BED"/>
    <w:rsid w:val="00225301"/>
    <w:rsid w:val="0025264B"/>
    <w:rsid w:val="002B61DE"/>
    <w:rsid w:val="00393144"/>
    <w:rsid w:val="003E60F4"/>
    <w:rsid w:val="00477333"/>
    <w:rsid w:val="004A49D8"/>
    <w:rsid w:val="004E5A13"/>
    <w:rsid w:val="005F367E"/>
    <w:rsid w:val="0064151B"/>
    <w:rsid w:val="00710438"/>
    <w:rsid w:val="00713297"/>
    <w:rsid w:val="00715D93"/>
    <w:rsid w:val="00762708"/>
    <w:rsid w:val="00806EEE"/>
    <w:rsid w:val="008100CF"/>
    <w:rsid w:val="00822903"/>
    <w:rsid w:val="008410A5"/>
    <w:rsid w:val="00881466"/>
    <w:rsid w:val="00892FDB"/>
    <w:rsid w:val="008A35E0"/>
    <w:rsid w:val="008D1684"/>
    <w:rsid w:val="00901A96"/>
    <w:rsid w:val="00904AC3"/>
    <w:rsid w:val="00924925"/>
    <w:rsid w:val="00927E72"/>
    <w:rsid w:val="0096036A"/>
    <w:rsid w:val="00961FAB"/>
    <w:rsid w:val="009B5D59"/>
    <w:rsid w:val="009D52AB"/>
    <w:rsid w:val="009E7142"/>
    <w:rsid w:val="00A27C9C"/>
    <w:rsid w:val="00A56666"/>
    <w:rsid w:val="00AB5503"/>
    <w:rsid w:val="00AC0543"/>
    <w:rsid w:val="00AC14AF"/>
    <w:rsid w:val="00AF56F3"/>
    <w:rsid w:val="00AF58A2"/>
    <w:rsid w:val="00B04D5C"/>
    <w:rsid w:val="00B241C7"/>
    <w:rsid w:val="00B759BE"/>
    <w:rsid w:val="00BB3C82"/>
    <w:rsid w:val="00BE7326"/>
    <w:rsid w:val="00C13B39"/>
    <w:rsid w:val="00C62B37"/>
    <w:rsid w:val="00C65A68"/>
    <w:rsid w:val="00CE6D41"/>
    <w:rsid w:val="00D02486"/>
    <w:rsid w:val="00D054F0"/>
    <w:rsid w:val="00D45F75"/>
    <w:rsid w:val="00D57081"/>
    <w:rsid w:val="00D9608E"/>
    <w:rsid w:val="00DD3A19"/>
    <w:rsid w:val="00DF1065"/>
    <w:rsid w:val="00E10E3E"/>
    <w:rsid w:val="00E91AA9"/>
    <w:rsid w:val="00EA548C"/>
    <w:rsid w:val="00EB0F42"/>
    <w:rsid w:val="00EC1BED"/>
    <w:rsid w:val="00F27870"/>
    <w:rsid w:val="00F632C9"/>
    <w:rsid w:val="00FC757D"/>
    <w:rsid w:val="00FD0E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rsid w:val="00F2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semiHidden/>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01A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241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DB68B-2725-4D48-97E8-08BCF65C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Necibe</cp:lastModifiedBy>
  <cp:revision>18</cp:revision>
  <cp:lastPrinted>2025-03-12T08:27:00Z</cp:lastPrinted>
  <dcterms:created xsi:type="dcterms:W3CDTF">2020-02-03T09:34:00Z</dcterms:created>
  <dcterms:modified xsi:type="dcterms:W3CDTF">2025-03-12T08:28:00Z</dcterms:modified>
</cp:coreProperties>
</file>